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4503"/>
        <w:gridCol w:w="3370"/>
        <w:gridCol w:w="3434"/>
        <w:gridCol w:w="4536"/>
      </w:tblGrid>
      <w:tr w:rsidR="000F5D08" w:rsidRPr="001D6060" w:rsidTr="005C7338">
        <w:trPr>
          <w:trHeight w:val="405"/>
        </w:trPr>
        <w:tc>
          <w:tcPr>
            <w:tcW w:w="15843" w:type="dxa"/>
            <w:gridSpan w:val="4"/>
          </w:tcPr>
          <w:p w:rsidR="000F5D08" w:rsidRPr="00570099" w:rsidRDefault="000F5D08" w:rsidP="005C73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proofErr w:type="spellStart"/>
            <w:r w:rsidRPr="00570099">
              <w:rPr>
                <w:rFonts w:ascii="Times New Roman" w:hAnsi="Times New Roman" w:cs="Times New Roman"/>
                <w:b/>
                <w:sz w:val="28"/>
                <w:szCs w:val="28"/>
              </w:rPr>
              <w:t>Софіївське</w:t>
            </w:r>
            <w:proofErr w:type="spellEnd"/>
            <w:r w:rsidRPr="0057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водосховище, р.</w:t>
            </w:r>
            <w:r w:rsidRPr="005700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 </w:t>
            </w:r>
            <w:r w:rsidRPr="00570099">
              <w:rPr>
                <w:rFonts w:ascii="Times New Roman" w:hAnsi="Times New Roman" w:cs="Times New Roman"/>
                <w:b/>
                <w:sz w:val="28"/>
                <w:szCs w:val="28"/>
              </w:rPr>
              <w:t>Інгул, с.</w:t>
            </w:r>
            <w:r w:rsidRPr="005700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 </w:t>
            </w:r>
            <w:r w:rsidRPr="00570099">
              <w:rPr>
                <w:rFonts w:ascii="Times New Roman" w:hAnsi="Times New Roman" w:cs="Times New Roman"/>
                <w:b/>
                <w:sz w:val="28"/>
                <w:szCs w:val="28"/>
              </w:rPr>
              <w:t>Софіївка Миколаївської області</w:t>
            </w:r>
            <w:bookmarkEnd w:id="0"/>
          </w:p>
        </w:tc>
      </w:tr>
      <w:tr w:rsidR="000F5D08" w:rsidRPr="001D6060" w:rsidTr="005C7338">
        <w:trPr>
          <w:trHeight w:val="2635"/>
        </w:trPr>
        <w:tc>
          <w:tcPr>
            <w:tcW w:w="7873" w:type="dxa"/>
            <w:gridSpan w:val="2"/>
          </w:tcPr>
          <w:p w:rsidR="000F5D08" w:rsidRPr="004C1198" w:rsidRDefault="000F5D08" w:rsidP="005C7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9420" w:dyaOrig="6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0.5pt;height:219pt" o:ole="">
                  <v:imagedata r:id="rId5" o:title=""/>
                </v:shape>
                <o:OLEObject Type="Embed" ProgID="PBrush" ShapeID="_x0000_i1025" DrawAspect="Content" ObjectID="_1669465641" r:id="rId6"/>
              </w:object>
            </w:r>
          </w:p>
        </w:tc>
        <w:tc>
          <w:tcPr>
            <w:tcW w:w="7970" w:type="dxa"/>
            <w:gridSpan w:val="2"/>
          </w:tcPr>
          <w:p w:rsidR="000F5D08" w:rsidRPr="004C1198" w:rsidRDefault="000F5D08" w:rsidP="005C7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1E55A490" wp14:editId="5696E65A">
                  <wp:extent cx="2466975" cy="2971800"/>
                  <wp:effectExtent l="0" t="0" r="0" b="0"/>
                  <wp:docPr id="4" name="Рисунок 4" descr="C:\Users\Администратор\Desktop\Фото работы\відбір проб\Хімік за відбором проб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истратор\Desktop\Фото работы\відбір проб\Хімік за відбором проб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882" cy="297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D08" w:rsidRPr="001D6060" w:rsidTr="005C7338">
        <w:trPr>
          <w:trHeight w:val="1558"/>
        </w:trPr>
        <w:tc>
          <w:tcPr>
            <w:tcW w:w="4503" w:type="dxa"/>
          </w:tcPr>
          <w:p w:rsidR="000F5D08" w:rsidRPr="00CB4A7F" w:rsidRDefault="000F5D08" w:rsidP="000F5D0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Забруднюючі речовини виявленні у досліджуваних пробах води:</w:t>
            </w:r>
          </w:p>
          <w:p w:rsidR="000F5D08" w:rsidRPr="00CB4A7F" w:rsidRDefault="000F5D08" w:rsidP="000F5D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08" w:rsidRPr="00CB4A7F" w:rsidRDefault="000F5D08" w:rsidP="000F5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B4A7F">
              <w:rPr>
                <w:rFonts w:ascii="Times New Roman" w:hAnsi="Times New Roman" w:cs="Times New Roman"/>
                <w:sz w:val="24"/>
                <w:szCs w:val="24"/>
              </w:rPr>
              <w:t>Прометрин</w:t>
            </w:r>
            <w:proofErr w:type="spellEnd"/>
            <w:r w:rsidRPr="00CB4A7F">
              <w:rPr>
                <w:rFonts w:ascii="Times New Roman" w:hAnsi="Times New Roman" w:cs="Times New Roman"/>
                <w:sz w:val="24"/>
                <w:szCs w:val="24"/>
              </w:rPr>
              <w:t xml:space="preserve"> (перевищення ЕНЯ мах в 290 разів).</w:t>
            </w:r>
          </w:p>
          <w:p w:rsidR="000F5D08" w:rsidRPr="00CB4A7F" w:rsidRDefault="000F5D08" w:rsidP="000F5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7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B4A7F">
              <w:rPr>
                <w:rFonts w:ascii="Times New Roman" w:hAnsi="Times New Roman" w:cs="Times New Roman"/>
                <w:sz w:val="24"/>
                <w:szCs w:val="24"/>
              </w:rPr>
              <w:t>Тербутилазин</w:t>
            </w:r>
            <w:proofErr w:type="spellEnd"/>
            <w:r w:rsidRPr="00CB4A7F">
              <w:rPr>
                <w:rFonts w:ascii="Times New Roman" w:hAnsi="Times New Roman" w:cs="Times New Roman"/>
                <w:sz w:val="24"/>
                <w:szCs w:val="24"/>
              </w:rPr>
              <w:t xml:space="preserve"> (перевищення ЕНЯ мах в 67 разів).</w:t>
            </w:r>
          </w:p>
          <w:p w:rsidR="000F5D08" w:rsidRPr="00CB4A7F" w:rsidRDefault="000F5D08" w:rsidP="000F5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7F">
              <w:rPr>
                <w:rFonts w:ascii="Times New Roman" w:hAnsi="Times New Roman" w:cs="Times New Roman"/>
                <w:sz w:val="24"/>
                <w:szCs w:val="24"/>
              </w:rPr>
              <w:t>3. Біохімічне споживання кисню (перевищення ГДК 1,2 рази).</w:t>
            </w:r>
          </w:p>
          <w:p w:rsidR="000F5D08" w:rsidRPr="00CB4A7F" w:rsidRDefault="000F5D08" w:rsidP="000F5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7F">
              <w:rPr>
                <w:rFonts w:ascii="Times New Roman" w:hAnsi="Times New Roman" w:cs="Times New Roman"/>
                <w:sz w:val="24"/>
                <w:szCs w:val="24"/>
              </w:rPr>
              <w:t>4. Жорсткість (перевищення в ГДК 1,8 рази).</w:t>
            </w:r>
          </w:p>
          <w:p w:rsidR="000F5D08" w:rsidRPr="00CB4A7F" w:rsidRDefault="000F5D08" w:rsidP="000F5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7F">
              <w:rPr>
                <w:rFonts w:ascii="Times New Roman" w:hAnsi="Times New Roman" w:cs="Times New Roman"/>
                <w:sz w:val="24"/>
                <w:szCs w:val="24"/>
              </w:rPr>
              <w:t>5. Мінералізація (перевищення ГДК в 1,6 рази).</w:t>
            </w:r>
          </w:p>
          <w:p w:rsidR="000F5D08" w:rsidRPr="00CB4A7F" w:rsidRDefault="000F5D08" w:rsidP="000F5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7F">
              <w:rPr>
                <w:rFonts w:ascii="Times New Roman" w:hAnsi="Times New Roman" w:cs="Times New Roman"/>
                <w:sz w:val="24"/>
                <w:szCs w:val="24"/>
              </w:rPr>
              <w:t>6. Сульфати (перевищення ГДК в 2,4 рази).</w:t>
            </w:r>
          </w:p>
          <w:p w:rsidR="000F5D08" w:rsidRPr="00CB4A7F" w:rsidRDefault="000F5D08" w:rsidP="000F5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7F">
              <w:rPr>
                <w:rFonts w:ascii="Times New Roman" w:hAnsi="Times New Roman" w:cs="Times New Roman"/>
                <w:sz w:val="24"/>
                <w:szCs w:val="24"/>
              </w:rPr>
              <w:t>7. Магній (перевищення ГДК в 2,1 рази).</w:t>
            </w:r>
          </w:p>
        </w:tc>
        <w:tc>
          <w:tcPr>
            <w:tcW w:w="6804" w:type="dxa"/>
            <w:gridSpan w:val="2"/>
          </w:tcPr>
          <w:p w:rsidR="000F5D08" w:rsidRPr="00363B13" w:rsidRDefault="000F5D08" w:rsidP="000F5D0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3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Їх вплив на екосистеми та громади: </w:t>
            </w:r>
          </w:p>
          <w:p w:rsidR="000F5D08" w:rsidRPr="00951A4B" w:rsidRDefault="000F5D08" w:rsidP="000F5D08">
            <w:pPr>
              <w:spacing w:after="0"/>
              <w:rPr>
                <w:rFonts w:ascii="Times New Roman" w:hAnsi="Times New Roman" w:cs="Times New Roman"/>
              </w:rPr>
            </w:pPr>
          </w:p>
          <w:p w:rsidR="000F5D08" w:rsidRPr="00363B13" w:rsidRDefault="000F5D08" w:rsidP="000F5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363B13">
              <w:rPr>
                <w:rFonts w:ascii="Times New Roman" w:hAnsi="Times New Roman" w:cs="Times New Roman"/>
                <w:b/>
                <w:sz w:val="24"/>
                <w:szCs w:val="24"/>
              </w:rPr>
              <w:t>Прометрин</w:t>
            </w:r>
            <w:proofErr w:type="spellEnd"/>
            <w:r w:rsidRPr="00363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363B13">
              <w:rPr>
                <w:rFonts w:ascii="Times New Roman" w:hAnsi="Times New Roman" w:cs="Times New Roman"/>
                <w:b/>
                <w:sz w:val="24"/>
                <w:szCs w:val="24"/>
              </w:rPr>
              <w:t>тербутилазин</w:t>
            </w:r>
            <w:proofErr w:type="spellEnd"/>
            <w:r w:rsidRPr="00363B13">
              <w:rPr>
                <w:rFonts w:ascii="Times New Roman" w:hAnsi="Times New Roman" w:cs="Times New Roman"/>
                <w:sz w:val="24"/>
                <w:szCs w:val="24"/>
              </w:rPr>
              <w:t xml:space="preserve"> відносяться до класу гербіцидів, що пригнічують ріст дводольних бур’янів, механізм дії на організм людини до кінця не визначений. </w:t>
            </w:r>
            <w:proofErr w:type="spellStart"/>
            <w:r w:rsidRPr="00363B13">
              <w:rPr>
                <w:rFonts w:ascii="Times New Roman" w:hAnsi="Times New Roman" w:cs="Times New Roman"/>
                <w:sz w:val="24"/>
                <w:szCs w:val="24"/>
              </w:rPr>
              <w:t>Прометрин</w:t>
            </w:r>
            <w:proofErr w:type="spellEnd"/>
            <w:r w:rsidRPr="00363B13">
              <w:rPr>
                <w:rFonts w:ascii="Times New Roman" w:hAnsi="Times New Roman" w:cs="Times New Roman"/>
                <w:sz w:val="24"/>
                <w:szCs w:val="24"/>
              </w:rPr>
              <w:t xml:space="preserve"> є нестійкою сполукою яка швидко руйнується під дією ультрафіолету. Данні сполуки є малотоксичними.</w:t>
            </w:r>
          </w:p>
          <w:p w:rsidR="000F5D08" w:rsidRDefault="000F5D08" w:rsidP="000F5D0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2446FB">
              <w:rPr>
                <w:rFonts w:ascii="Times New Roman" w:hAnsi="Times New Roman" w:cs="Times New Roman"/>
                <w:b/>
              </w:rPr>
              <w:t>Біохімічне споживання кисню (БСК)</w:t>
            </w:r>
            <w:r w:rsidRPr="00B93F3E">
              <w:rPr>
                <w:rFonts w:ascii="Times New Roman" w:hAnsi="Times New Roman" w:cs="Times New Roman"/>
              </w:rPr>
              <w:t xml:space="preserve"> – кількість розчиненого кисню, що споживається організмами для аеробного розкладання органічних речовин, що містяться у воді, на свій ріст і розмноження, створення біомаси. Наявні</w:t>
            </w:r>
            <w:r>
              <w:rPr>
                <w:rFonts w:ascii="Times New Roman" w:hAnsi="Times New Roman" w:cs="Times New Roman"/>
              </w:rPr>
              <w:t>сть великої кількості органічної</w:t>
            </w:r>
            <w:r w:rsidRPr="00B93F3E">
              <w:rPr>
                <w:rFonts w:ascii="Times New Roman" w:hAnsi="Times New Roman" w:cs="Times New Roman"/>
              </w:rPr>
              <w:t xml:space="preserve"> речовин</w:t>
            </w:r>
            <w:r>
              <w:rPr>
                <w:rFonts w:ascii="Times New Roman" w:hAnsi="Times New Roman" w:cs="Times New Roman"/>
              </w:rPr>
              <w:t xml:space="preserve">и, на деструкцію якої витрачається розчинений у воді кисень, </w:t>
            </w:r>
            <w:r w:rsidRPr="00B93F3E">
              <w:rPr>
                <w:rFonts w:ascii="Times New Roman" w:hAnsi="Times New Roman" w:cs="Times New Roman"/>
              </w:rPr>
              <w:t xml:space="preserve"> може при</w:t>
            </w:r>
            <w:r>
              <w:rPr>
                <w:rFonts w:ascii="Times New Roman" w:hAnsi="Times New Roman" w:cs="Times New Roman"/>
              </w:rPr>
              <w:t>зв</w:t>
            </w:r>
            <w:r w:rsidRPr="00B93F3E">
              <w:rPr>
                <w:rFonts w:ascii="Times New Roman" w:hAnsi="Times New Roman" w:cs="Times New Roman"/>
              </w:rPr>
              <w:t>ести до зниження якості річкової води та зменшенн</w:t>
            </w:r>
            <w:r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</w:rPr>
              <w:t>біорізноманіття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водних видів.</w:t>
            </w:r>
          </w:p>
          <w:p w:rsidR="000F5D08" w:rsidRPr="006B2EF0" w:rsidRDefault="000F5D08" w:rsidP="000F5D0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B9345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Перевищення ГДК за показниками </w:t>
            </w:r>
            <w:r w:rsidRPr="00B9345B">
              <w:rPr>
                <w:rFonts w:ascii="Times New Roman" w:hAnsi="Times New Roman" w:cs="Times New Roman"/>
                <w:b/>
              </w:rPr>
              <w:t>жорсткість загальна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9345B">
              <w:rPr>
                <w:rFonts w:ascii="Times New Roman" w:hAnsi="Times New Roman" w:cs="Times New Roman"/>
                <w:b/>
              </w:rPr>
              <w:t>сухим залишком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9345B">
              <w:rPr>
                <w:rFonts w:ascii="Times New Roman" w:hAnsi="Times New Roman" w:cs="Times New Roman"/>
                <w:b/>
              </w:rPr>
              <w:t>сульфатами</w:t>
            </w:r>
            <w:r>
              <w:rPr>
                <w:rFonts w:ascii="Times New Roman" w:hAnsi="Times New Roman" w:cs="Times New Roman"/>
              </w:rPr>
              <w:t xml:space="preserve"> та </w:t>
            </w:r>
            <w:r w:rsidRPr="00B9345B">
              <w:rPr>
                <w:rFonts w:ascii="Times New Roman" w:hAnsi="Times New Roman" w:cs="Times New Roman"/>
                <w:b/>
              </w:rPr>
              <w:t>магнієм</w:t>
            </w:r>
            <w:r>
              <w:rPr>
                <w:rFonts w:ascii="Times New Roman" w:hAnsi="Times New Roman" w:cs="Times New Roman"/>
              </w:rPr>
              <w:t xml:space="preserve"> є природними для мінералізованих вод р. Інгул.</w:t>
            </w:r>
          </w:p>
        </w:tc>
        <w:tc>
          <w:tcPr>
            <w:tcW w:w="4536" w:type="dxa"/>
          </w:tcPr>
          <w:p w:rsidR="000F5D08" w:rsidRDefault="000F5D08" w:rsidP="000F5D08">
            <w:pPr>
              <w:spacing w:after="0"/>
              <w:rPr>
                <w:rFonts w:ascii="Times New Roman" w:hAnsi="Times New Roman" w:cs="Times New Roman"/>
              </w:rPr>
            </w:pPr>
            <w:r w:rsidRPr="00363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Можливі шляхи надходження</w:t>
            </w:r>
            <w:r w:rsidRPr="006B7205">
              <w:rPr>
                <w:rFonts w:ascii="Times New Roman" w:hAnsi="Times New Roman" w:cs="Times New Roman"/>
              </w:rPr>
              <w:t xml:space="preserve"> </w:t>
            </w:r>
          </w:p>
          <w:p w:rsidR="000F5D08" w:rsidRPr="006B7205" w:rsidRDefault="000F5D08" w:rsidP="000F5D08">
            <w:pPr>
              <w:spacing w:after="0"/>
              <w:rPr>
                <w:rFonts w:ascii="Times New Roman" w:hAnsi="Times New Roman" w:cs="Times New Roman"/>
              </w:rPr>
            </w:pPr>
          </w:p>
          <w:p w:rsidR="000F5D08" w:rsidRDefault="000F5D08" w:rsidP="000F5D08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3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Основним джерелом забруднення </w:t>
            </w:r>
            <w:r w:rsidRPr="00363B13">
              <w:rPr>
                <w:rFonts w:ascii="Times New Roman" w:hAnsi="Times New Roman" w:cs="Times New Roman"/>
                <w:sz w:val="24"/>
                <w:szCs w:val="24"/>
              </w:rPr>
              <w:t xml:space="preserve">гербіцидами </w:t>
            </w:r>
            <w:proofErr w:type="spellStart"/>
            <w:r w:rsidRPr="00363B13">
              <w:rPr>
                <w:rFonts w:ascii="Times New Roman" w:hAnsi="Times New Roman" w:cs="Times New Roman"/>
                <w:b/>
                <w:sz w:val="24"/>
                <w:szCs w:val="24"/>
              </w:rPr>
              <w:t>прометрин</w:t>
            </w:r>
            <w:proofErr w:type="spellEnd"/>
            <w:r w:rsidRPr="00363B1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63B13">
              <w:rPr>
                <w:rFonts w:ascii="Times New Roman" w:hAnsi="Times New Roman" w:cs="Times New Roman"/>
                <w:b/>
                <w:sz w:val="24"/>
                <w:szCs w:val="24"/>
              </w:rPr>
              <w:t>тербутилазин</w:t>
            </w:r>
            <w:proofErr w:type="spellEnd"/>
            <w:r w:rsidRPr="00363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є поверхневий стік з сільськогосподарських угідь.</w:t>
            </w:r>
          </w:p>
          <w:p w:rsidR="000F5D08" w:rsidRPr="000338E5" w:rsidRDefault="000F5D08" w:rsidP="000F5D08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Значні перевищення нормативних значень свідчать про суттєве використання гербіцидів у сільському господарстві.</w:t>
            </w:r>
          </w:p>
          <w:p w:rsidR="000F5D08" w:rsidRPr="00363B13" w:rsidRDefault="000F5D08" w:rsidP="000F5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D08" w:rsidRPr="001D6060" w:rsidRDefault="000F5D08" w:rsidP="000F5D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B13">
              <w:rPr>
                <w:rFonts w:ascii="Times New Roman" w:hAnsi="Times New Roman" w:cs="Times New Roman"/>
                <w:sz w:val="24"/>
                <w:szCs w:val="24"/>
              </w:rPr>
              <w:t xml:space="preserve">Джерелами появи у воді річок органічних речовин та незначного перевищення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вмісту показника </w:t>
            </w:r>
            <w:r w:rsidRPr="00363B13">
              <w:rPr>
                <w:rFonts w:ascii="Times New Roman" w:hAnsi="Times New Roman" w:cs="Times New Roman"/>
                <w:b/>
                <w:sz w:val="24"/>
                <w:szCs w:val="24"/>
              </w:rPr>
              <w:t>БСК</w:t>
            </w:r>
            <w:r w:rsidRPr="00363B13">
              <w:rPr>
                <w:rFonts w:ascii="Times New Roman" w:hAnsi="Times New Roman" w:cs="Times New Roman"/>
                <w:sz w:val="24"/>
                <w:szCs w:val="24"/>
              </w:rPr>
              <w:t xml:space="preserve"> є, найбільш ймовірно, дифузні стоки з сільськогосподарських угідь та від сільськогосподарських підприємств.</w:t>
            </w:r>
          </w:p>
        </w:tc>
      </w:tr>
    </w:tbl>
    <w:p w:rsidR="000F5D08" w:rsidRPr="00B9345B" w:rsidRDefault="000F5D08" w:rsidP="000F5D08"/>
    <w:sectPr w:rsidR="000F5D08" w:rsidRPr="00B9345B" w:rsidSect="000F5D08">
      <w:pgSz w:w="16838" w:h="11906" w:orient="landscape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08"/>
    <w:rsid w:val="000F5D08"/>
    <w:rsid w:val="00246BA0"/>
    <w:rsid w:val="00D9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5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5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Приймальня</dc:creator>
  <cp:lastModifiedBy>Приймальня</cp:lastModifiedBy>
  <cp:revision>1</cp:revision>
  <dcterms:created xsi:type="dcterms:W3CDTF">2020-12-14T13:40:00Z</dcterms:created>
  <dcterms:modified xsi:type="dcterms:W3CDTF">2020-12-14T13:41:00Z</dcterms:modified>
</cp:coreProperties>
</file>