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92" w:rsidRDefault="00FD7892" w:rsidP="00795C3F">
      <w:pPr>
        <w:pStyle w:val="a3"/>
        <w:rPr>
          <w:szCs w:val="28"/>
        </w:rPr>
      </w:pPr>
      <w:r>
        <w:t>Орієнтовний</w:t>
      </w:r>
      <w:r w:rsidRPr="00B04C82">
        <w:t xml:space="preserve"> п</w:t>
      </w:r>
      <w:r>
        <w:t>лан</w:t>
      </w:r>
      <w:r w:rsidRPr="00B04C82">
        <w:t xml:space="preserve"> проведення</w:t>
      </w:r>
      <w:r w:rsidRPr="00B04C82">
        <w:rPr>
          <w:szCs w:val="28"/>
        </w:rPr>
        <w:t xml:space="preserve"> </w:t>
      </w:r>
      <w:r>
        <w:rPr>
          <w:szCs w:val="28"/>
        </w:rPr>
        <w:t xml:space="preserve">Держводагентством </w:t>
      </w:r>
      <w:r w:rsidRPr="00B04C82">
        <w:rPr>
          <w:szCs w:val="28"/>
        </w:rPr>
        <w:t>консультацій з громадськістю</w:t>
      </w:r>
    </w:p>
    <w:p w:rsidR="00FD7892" w:rsidRPr="00AD6766" w:rsidRDefault="00FD7892" w:rsidP="00FD7892">
      <w:pPr>
        <w:pStyle w:val="a3"/>
        <w:ind w:firstLine="567"/>
        <w:rPr>
          <w:b w:val="0"/>
        </w:rPr>
      </w:pPr>
      <w:r w:rsidRPr="00B04C82">
        <w:t>на 20</w:t>
      </w:r>
      <w:r>
        <w:t xml:space="preserve">24 </w:t>
      </w:r>
      <w:r w:rsidRPr="00B04C82">
        <w:t>рік</w:t>
      </w:r>
    </w:p>
    <w:p w:rsidR="00FD7892" w:rsidRPr="00F36F6C" w:rsidRDefault="00FD7892" w:rsidP="00FD7892">
      <w:pPr>
        <w:pStyle w:val="a3"/>
        <w:spacing w:line="360" w:lineRule="auto"/>
        <w:ind w:firstLine="709"/>
        <w:rPr>
          <w:b w:val="0"/>
          <w:sz w:val="22"/>
          <w:szCs w:val="22"/>
        </w:rPr>
      </w:pPr>
    </w:p>
    <w:tbl>
      <w:tblPr>
        <w:tblW w:w="14900" w:type="dxa"/>
        <w:jc w:val="center"/>
        <w:tblInd w:w="-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607"/>
        <w:gridCol w:w="3119"/>
        <w:gridCol w:w="1701"/>
        <w:gridCol w:w="2968"/>
        <w:gridCol w:w="2977"/>
      </w:tblGrid>
      <w:tr w:rsidR="00FD7892" w:rsidRPr="00F36F6C" w:rsidTr="001A1445">
        <w:trPr>
          <w:jc w:val="center"/>
        </w:trPr>
        <w:tc>
          <w:tcPr>
            <w:tcW w:w="528" w:type="dxa"/>
          </w:tcPr>
          <w:p w:rsidR="00FD7892" w:rsidRPr="00F36F6C" w:rsidRDefault="00FD7892" w:rsidP="001A1445">
            <w:pPr>
              <w:pStyle w:val="4"/>
              <w:jc w:val="center"/>
              <w:rPr>
                <w:sz w:val="26"/>
                <w:szCs w:val="26"/>
              </w:rPr>
            </w:pPr>
            <w:r w:rsidRPr="00F36F6C">
              <w:rPr>
                <w:sz w:val="26"/>
                <w:szCs w:val="26"/>
              </w:rPr>
              <w:t>№</w:t>
            </w:r>
          </w:p>
          <w:p w:rsidR="00FD7892" w:rsidRPr="00F36F6C" w:rsidRDefault="00FD7892" w:rsidP="001A1445">
            <w:pPr>
              <w:rPr>
                <w:b/>
                <w:sz w:val="26"/>
                <w:szCs w:val="26"/>
              </w:rPr>
            </w:pPr>
            <w:r w:rsidRPr="00F36F6C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3607" w:type="dxa"/>
          </w:tcPr>
          <w:p w:rsidR="00FD7892" w:rsidRPr="00F36F6C" w:rsidRDefault="00FD7892" w:rsidP="001A1445">
            <w:pPr>
              <w:pStyle w:val="4"/>
              <w:jc w:val="center"/>
              <w:rPr>
                <w:sz w:val="26"/>
                <w:szCs w:val="26"/>
              </w:rPr>
            </w:pPr>
            <w:r w:rsidRPr="00F36F6C">
              <w:rPr>
                <w:sz w:val="26"/>
                <w:szCs w:val="26"/>
              </w:rPr>
              <w:t>Питання або проєкт нормативно-правового акта</w:t>
            </w:r>
          </w:p>
        </w:tc>
        <w:tc>
          <w:tcPr>
            <w:tcW w:w="3119" w:type="dxa"/>
          </w:tcPr>
          <w:p w:rsidR="00FD7892" w:rsidRPr="00F36F6C" w:rsidRDefault="00FD7892" w:rsidP="001A1445">
            <w:pPr>
              <w:ind w:left="-80" w:right="-48"/>
              <w:jc w:val="center"/>
              <w:rPr>
                <w:b/>
                <w:bCs/>
                <w:sz w:val="26"/>
                <w:szCs w:val="26"/>
              </w:rPr>
            </w:pPr>
            <w:r w:rsidRPr="00F36F6C">
              <w:rPr>
                <w:b/>
                <w:sz w:val="26"/>
                <w:szCs w:val="26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</w:tcPr>
          <w:p w:rsidR="00FD7892" w:rsidRPr="00F36F6C" w:rsidRDefault="00FD7892" w:rsidP="001A1445">
            <w:pPr>
              <w:ind w:left="-80" w:right="-48"/>
              <w:jc w:val="center"/>
              <w:rPr>
                <w:b/>
                <w:bCs/>
                <w:sz w:val="26"/>
                <w:szCs w:val="26"/>
              </w:rPr>
            </w:pPr>
            <w:r w:rsidRPr="00F36F6C">
              <w:rPr>
                <w:b/>
                <w:sz w:val="26"/>
                <w:szCs w:val="26"/>
              </w:rPr>
              <w:t>Строк проведення консультацій</w:t>
            </w:r>
            <w:r w:rsidRPr="00F36F6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68" w:type="dxa"/>
          </w:tcPr>
          <w:p w:rsidR="00FD7892" w:rsidRPr="00F36F6C" w:rsidRDefault="00FD7892" w:rsidP="001A1445">
            <w:pPr>
              <w:ind w:left="-44" w:right="-48"/>
              <w:jc w:val="center"/>
              <w:rPr>
                <w:b/>
                <w:bCs/>
                <w:sz w:val="26"/>
                <w:szCs w:val="26"/>
              </w:rPr>
            </w:pPr>
            <w:r w:rsidRPr="00F36F6C">
              <w:rPr>
                <w:b/>
                <w:bCs/>
                <w:sz w:val="26"/>
                <w:szCs w:val="26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2977" w:type="dxa"/>
          </w:tcPr>
          <w:p w:rsidR="00FD7892" w:rsidRPr="00F36F6C" w:rsidRDefault="00FD7892" w:rsidP="00FD7892">
            <w:pPr>
              <w:ind w:left="-44" w:right="-48"/>
              <w:jc w:val="center"/>
              <w:rPr>
                <w:b/>
                <w:bCs/>
                <w:sz w:val="26"/>
                <w:szCs w:val="26"/>
              </w:rPr>
            </w:pPr>
            <w:r w:rsidRPr="00F36F6C">
              <w:rPr>
                <w:b/>
                <w:bCs/>
                <w:sz w:val="26"/>
                <w:szCs w:val="26"/>
              </w:rPr>
              <w:t xml:space="preserve">Контактні дані </w:t>
            </w:r>
          </w:p>
          <w:p w:rsidR="00FD7892" w:rsidRPr="00F36F6C" w:rsidRDefault="00FD7892" w:rsidP="00FD7892">
            <w:pPr>
              <w:ind w:left="-44" w:right="-48"/>
              <w:jc w:val="center"/>
              <w:rPr>
                <w:b/>
                <w:bCs/>
                <w:sz w:val="26"/>
                <w:szCs w:val="26"/>
              </w:rPr>
            </w:pPr>
            <w:r w:rsidRPr="00F36F6C">
              <w:rPr>
                <w:b/>
                <w:bCs/>
                <w:sz w:val="26"/>
                <w:szCs w:val="26"/>
              </w:rPr>
              <w:t xml:space="preserve">особи/ підрозділу, відповідального за проведення консультацій (телефон, </w:t>
            </w:r>
            <w:r w:rsidRPr="00F36F6C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F36F6C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F36F6C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F36F6C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D7494" w:rsidRPr="00795C3F" w:rsidTr="006D7494">
        <w:trPr>
          <w:jc w:val="center"/>
        </w:trPr>
        <w:tc>
          <w:tcPr>
            <w:tcW w:w="528" w:type="dxa"/>
          </w:tcPr>
          <w:p w:rsidR="006D7494" w:rsidRPr="00795C3F" w:rsidRDefault="006D7494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1</w:t>
            </w:r>
          </w:p>
        </w:tc>
        <w:tc>
          <w:tcPr>
            <w:tcW w:w="3607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95C3F">
              <w:rPr>
                <w:color w:val="000000"/>
                <w:sz w:val="26"/>
                <w:szCs w:val="26"/>
              </w:rPr>
              <w:t>Проєкти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 xml:space="preserve"> планів управління річковими басейнами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Громадське обговорення.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», зустрічі з громадськістю</w:t>
            </w:r>
          </w:p>
        </w:tc>
        <w:tc>
          <w:tcPr>
            <w:tcW w:w="1701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Січень-червень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Водокористувачі, представники міжнародних організацій, місцевої влади, басейнових рад,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Начальник управління забезпечення водними ресурсами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М.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Шпанчик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,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234-76-11,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spanchyk</w:t>
            </w:r>
            <w:hyperlink r:id="rId5" w:history="1">
              <w:r w:rsidRPr="00795C3F">
                <w:rPr>
                  <w:sz w:val="26"/>
                  <w:szCs w:val="26"/>
                </w:rPr>
                <w:t>@davr.gov.ua</w:t>
              </w:r>
            </w:hyperlink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494" w:rsidRPr="00795C3F" w:rsidTr="006D7494">
        <w:trPr>
          <w:jc w:val="center"/>
        </w:trPr>
        <w:tc>
          <w:tcPr>
            <w:tcW w:w="528" w:type="dxa"/>
          </w:tcPr>
          <w:p w:rsidR="006D7494" w:rsidRPr="00795C3F" w:rsidRDefault="006D7494" w:rsidP="006532E3">
            <w:pPr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795C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07" w:type="dxa"/>
          </w:tcPr>
          <w:p w:rsidR="006D7494" w:rsidRPr="00795C3F" w:rsidRDefault="006D7494" w:rsidP="006532E3">
            <w:pPr>
              <w:jc w:val="center"/>
              <w:rPr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  <w:shd w:val="clear" w:color="auto" w:fill="FDFDFD"/>
              </w:rPr>
              <w:t>Класифікаційні таблиці для оцінки екологічного стану та затвердження екологічних нормативів якості масивів поверхневих вод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», зустрічі з громадськістю</w:t>
            </w:r>
          </w:p>
        </w:tc>
        <w:tc>
          <w:tcPr>
            <w:tcW w:w="1701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Лютий-березень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Водокористувачі, представники бізнесу, місцевої влади, басейнових рад,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Начальник управління забезпечення водними ресурсами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М.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Шпанчик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,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234-76-11,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spanchyk@davr.gov.ua</w:t>
            </w:r>
          </w:p>
          <w:p w:rsidR="006D7494" w:rsidRPr="00795C3F" w:rsidRDefault="006D7494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3</w:t>
            </w:r>
          </w:p>
        </w:tc>
        <w:tc>
          <w:tcPr>
            <w:tcW w:w="3607" w:type="dxa"/>
          </w:tcPr>
          <w:p w:rsidR="008879B2" w:rsidRPr="00795C3F" w:rsidRDefault="008879B2" w:rsidP="000D1549">
            <w:pPr>
              <w:jc w:val="center"/>
              <w:rPr>
                <w:color w:val="131313"/>
                <w:sz w:val="26"/>
                <w:szCs w:val="26"/>
                <w:lang w:eastAsia="uk-UA"/>
              </w:rPr>
            </w:pPr>
            <w:r w:rsidRPr="00795C3F">
              <w:rPr>
                <w:color w:val="131313"/>
                <w:sz w:val="26"/>
                <w:szCs w:val="26"/>
                <w:lang w:eastAsia="uk-UA"/>
              </w:rPr>
              <w:t>Антикорупційна програма Державного агентства водних ресурсів України на 2024-2025 роки</w:t>
            </w:r>
          </w:p>
        </w:tc>
        <w:tc>
          <w:tcPr>
            <w:tcW w:w="3119" w:type="dxa"/>
          </w:tcPr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 xml:space="preserve">Публічне громадське обговорення проекту Антикорупційної програми Державного агентства водних </w:t>
            </w:r>
            <w:r w:rsidRPr="00795C3F">
              <w:rPr>
                <w:color w:val="000000"/>
                <w:sz w:val="26"/>
                <w:szCs w:val="26"/>
              </w:rPr>
              <w:lastRenderedPageBreak/>
              <w:t>ресурсів України на 2024-2025 роки шляхом проведення електронних консультацій</w:t>
            </w:r>
          </w:p>
        </w:tc>
        <w:tc>
          <w:tcPr>
            <w:tcW w:w="1701" w:type="dxa"/>
          </w:tcPr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lastRenderedPageBreak/>
              <w:t xml:space="preserve">Лютий-березень </w:t>
            </w:r>
          </w:p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 xml:space="preserve">Широкі верстви населення, зокрема, члени громадської ради при Держводагентстві, представники інститутів </w:t>
            </w:r>
            <w:r w:rsidRPr="00795C3F">
              <w:rPr>
                <w:color w:val="000000"/>
                <w:sz w:val="26"/>
                <w:szCs w:val="26"/>
              </w:rPr>
              <w:lastRenderedPageBreak/>
              <w:t>громадянського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8879B2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lastRenderedPageBreak/>
              <w:t xml:space="preserve">Головний спеціаліст з питань запобігання корупції </w:t>
            </w:r>
          </w:p>
          <w:p w:rsidR="008879B2" w:rsidRPr="00795C3F" w:rsidRDefault="008879B2" w:rsidP="008879B2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Л.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Купцова</w:t>
            </w:r>
            <w:proofErr w:type="spellEnd"/>
          </w:p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234-05-34</w:t>
            </w:r>
          </w:p>
          <w:p w:rsidR="008879B2" w:rsidRPr="00795C3F" w:rsidRDefault="008879B2" w:rsidP="000D1549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lastRenderedPageBreak/>
              <w:t>kuptsova@davr.gov.ua</w:t>
            </w: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  <w:shd w:val="clear" w:color="auto" w:fill="FDFDFD"/>
              </w:rPr>
            </w:pPr>
            <w:r w:rsidRPr="00795C3F">
              <w:rPr>
                <w:sz w:val="26"/>
                <w:szCs w:val="26"/>
              </w:rPr>
              <w:t>Впровадження електронного сервісу е-Вода в частині отримання дозволу на спеціальне водокористування, розроблення і затвердження нормативів гранично допустимого скидання забруднюючих речовин та ведення державного обліку водокористування за допомогою сервісів та засобів Єдиної екологічної платформи «</w:t>
            </w:r>
            <w:proofErr w:type="spellStart"/>
            <w:r w:rsidRPr="00795C3F">
              <w:rPr>
                <w:sz w:val="26"/>
                <w:szCs w:val="26"/>
              </w:rPr>
              <w:t>ЕкоСистема</w:t>
            </w:r>
            <w:proofErr w:type="spellEnd"/>
            <w:r w:rsidRPr="00795C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jc w:val="center"/>
              <w:rPr>
                <w:sz w:val="26"/>
                <w:szCs w:val="26"/>
              </w:rPr>
            </w:pPr>
            <w:proofErr w:type="spellStart"/>
            <w:r w:rsidRPr="00795C3F">
              <w:rPr>
                <w:sz w:val="26"/>
                <w:szCs w:val="26"/>
              </w:rPr>
              <w:t>Онлайн</w:t>
            </w:r>
            <w:proofErr w:type="spellEnd"/>
            <w:r w:rsidRPr="00795C3F">
              <w:rPr>
                <w:sz w:val="26"/>
                <w:szCs w:val="26"/>
              </w:rPr>
              <w:t xml:space="preserve"> опитування.</w:t>
            </w:r>
          </w:p>
          <w:p w:rsidR="008879B2" w:rsidRPr="00795C3F" w:rsidRDefault="008879B2" w:rsidP="009B2EB5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</w:t>
            </w:r>
          </w:p>
        </w:tc>
        <w:tc>
          <w:tcPr>
            <w:tcW w:w="1701" w:type="dxa"/>
          </w:tcPr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І квартал 2024 року</w:t>
            </w:r>
          </w:p>
        </w:tc>
        <w:tc>
          <w:tcPr>
            <w:tcW w:w="2968" w:type="dxa"/>
          </w:tcPr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Водокористувачі, представники бізнесу, місцевої влади, інститутів громадянського суспільства, фахівці Держводагентства, водогосподарських організацій та інші</w:t>
            </w:r>
            <w:r w:rsidRPr="00795C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Заступник начальника управління – начальник відділу надання адміністративних послуг управління надання адміністративних послуг та водокористування</w:t>
            </w:r>
          </w:p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 xml:space="preserve">В. </w:t>
            </w:r>
            <w:proofErr w:type="spellStart"/>
            <w:r w:rsidRPr="00795C3F">
              <w:rPr>
                <w:sz w:val="26"/>
                <w:szCs w:val="26"/>
              </w:rPr>
              <w:t>Лисогор</w:t>
            </w:r>
            <w:proofErr w:type="spellEnd"/>
          </w:p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тел. 235-60-46,</w:t>
            </w:r>
          </w:p>
          <w:p w:rsidR="008879B2" w:rsidRPr="00795C3F" w:rsidRDefault="008879B2" w:rsidP="005D6FF6">
            <w:pPr>
              <w:pStyle w:val="TableParagraph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lysohor@davr.gov.ua</w:t>
            </w: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5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jc w:val="center"/>
              <w:rPr>
                <w:sz w:val="26"/>
                <w:szCs w:val="26"/>
                <w:lang w:eastAsia="uk-UA"/>
              </w:rPr>
            </w:pPr>
            <w:r w:rsidRPr="00795C3F">
              <w:rPr>
                <w:color w:val="131313"/>
                <w:sz w:val="26"/>
                <w:szCs w:val="26"/>
                <w:lang w:eastAsia="uk-UA"/>
              </w:rPr>
              <w:t>Постанова Кабінету Міністрів України «Про внесення змін до деяких постанов Кабінету Міністрів України з питань здійснення моніторингу вод»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», зустрічі з громадськістю</w:t>
            </w:r>
          </w:p>
        </w:tc>
        <w:tc>
          <w:tcPr>
            <w:tcW w:w="1701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Квітень-травень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Водокористувачі, представники бізнесу, місцевої влади, басейнових рад,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Начальник управління забезпечення водними ресурсами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М.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Шпанчик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234-76-11,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spanchyk@davr.gov.ua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6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jc w:val="center"/>
              <w:rPr>
                <w:sz w:val="26"/>
                <w:szCs w:val="26"/>
                <w:lang w:eastAsia="uk-UA"/>
              </w:rPr>
            </w:pPr>
            <w:r w:rsidRPr="00795C3F">
              <w:rPr>
                <w:sz w:val="26"/>
                <w:szCs w:val="26"/>
                <w:lang w:eastAsia="uk-UA"/>
              </w:rPr>
              <w:t xml:space="preserve">Наказ Міндовкілля «Про внесення змін до Типового положення про басейнові ради, затвердженого наказом </w:t>
            </w:r>
            <w:proofErr w:type="spellStart"/>
            <w:r w:rsidRPr="00795C3F">
              <w:rPr>
                <w:sz w:val="26"/>
                <w:szCs w:val="26"/>
                <w:lang w:eastAsia="uk-UA"/>
              </w:rPr>
              <w:t>Мінприроди</w:t>
            </w:r>
            <w:proofErr w:type="spellEnd"/>
            <w:r w:rsidRPr="00795C3F">
              <w:rPr>
                <w:sz w:val="26"/>
                <w:szCs w:val="26"/>
                <w:lang w:eastAsia="uk-UA"/>
              </w:rPr>
              <w:t xml:space="preserve"> від 26.01.2017 № 23»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 xml:space="preserve">», </w:t>
            </w:r>
            <w:r w:rsidRPr="00795C3F">
              <w:rPr>
                <w:color w:val="000000"/>
                <w:sz w:val="26"/>
                <w:szCs w:val="26"/>
              </w:rPr>
              <w:lastRenderedPageBreak/>
              <w:t>зустрічі з громадськістю</w:t>
            </w:r>
          </w:p>
        </w:tc>
        <w:tc>
          <w:tcPr>
            <w:tcW w:w="1701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lastRenderedPageBreak/>
              <w:t>Липень-серпень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 xml:space="preserve">Водокористувачі, представники бізнесу, місцевої влади, басейнових рад, інститутів громадського суспільства, фахівці Держводагентства, </w:t>
            </w:r>
            <w:r w:rsidRPr="00795C3F">
              <w:rPr>
                <w:color w:val="000000"/>
                <w:sz w:val="26"/>
                <w:szCs w:val="26"/>
              </w:rPr>
              <w:lastRenderedPageBreak/>
              <w:t>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lastRenderedPageBreak/>
              <w:t>Начальник управління забезпечення водними ресурсами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М.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Шпанчик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234-76-11,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spanchyk@davr.gov.ua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ind w:left="-45"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Щодо розробки орієнтовного плану проведення консультацій з громадськістю на 2025 рік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Електронні консультації з громадськістю на вебсайті Держводагентства, зустрічі з громадськістю</w:t>
            </w:r>
          </w:p>
        </w:tc>
        <w:tc>
          <w:tcPr>
            <w:tcW w:w="1701" w:type="dxa"/>
          </w:tcPr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Грудень</w:t>
            </w:r>
          </w:p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2024 року</w:t>
            </w:r>
          </w:p>
        </w:tc>
        <w:tc>
          <w:tcPr>
            <w:tcW w:w="2968" w:type="dxa"/>
          </w:tcPr>
          <w:p w:rsidR="008879B2" w:rsidRPr="00795C3F" w:rsidRDefault="008879B2" w:rsidP="006532E3">
            <w:pPr>
              <w:ind w:left="-44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Широкі верстви населення, зокрема, члени громадської ради при Держводагентстві, представники інститутів громадянського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6532E3">
            <w:pPr>
              <w:ind w:hanging="10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Заступник начальника управління-начальник відділу забезпечення діяльності Голови управління забезпечення діяльності Голови та зв’язків з громадськістю</w:t>
            </w:r>
          </w:p>
          <w:p w:rsidR="008879B2" w:rsidRPr="00795C3F" w:rsidRDefault="008879B2" w:rsidP="006532E3">
            <w:pPr>
              <w:ind w:hanging="10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О.Канська,</w:t>
            </w:r>
          </w:p>
          <w:p w:rsidR="008879B2" w:rsidRPr="00795C3F" w:rsidRDefault="008879B2" w:rsidP="006532E3">
            <w:pPr>
              <w:ind w:right="-48" w:hanging="100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 xml:space="preserve">тел. </w:t>
            </w:r>
            <w:r w:rsidRPr="00795C3F">
              <w:rPr>
                <w:bCs/>
                <w:sz w:val="26"/>
                <w:szCs w:val="26"/>
              </w:rPr>
              <w:t>246-71-40,</w:t>
            </w:r>
          </w:p>
          <w:p w:rsidR="008879B2" w:rsidRPr="00795C3F" w:rsidRDefault="008879B2" w:rsidP="006532E3">
            <w:pPr>
              <w:ind w:hanging="100"/>
              <w:jc w:val="center"/>
              <w:rPr>
                <w:sz w:val="26"/>
                <w:szCs w:val="26"/>
                <w:lang w:val="ru-RU"/>
              </w:rPr>
            </w:pPr>
            <w:r w:rsidRPr="00795C3F">
              <w:rPr>
                <w:sz w:val="26"/>
                <w:szCs w:val="26"/>
                <w:lang w:eastAsia="uk-UA"/>
              </w:rPr>
              <w:t>kanska@davr.gov.ua</w:t>
            </w: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8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Шляхи досягнення «доброго» стану вод.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Розгляд питань передбачено під час проведення засідань басейнових рад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», зустрічі з громадськістю</w:t>
            </w:r>
          </w:p>
        </w:tc>
        <w:tc>
          <w:tcPr>
            <w:tcW w:w="1701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Протягом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року</w:t>
            </w:r>
          </w:p>
        </w:tc>
        <w:tc>
          <w:tcPr>
            <w:tcW w:w="2968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Водокористувачі, представники бізнесу, місцевої влади, басейнових рад,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Начальник управління забезпечення водними ресурсами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М.</w:t>
            </w:r>
            <w:proofErr w:type="spellStart"/>
            <w:r w:rsidRPr="00795C3F">
              <w:rPr>
                <w:color w:val="000000"/>
                <w:sz w:val="26"/>
                <w:szCs w:val="26"/>
              </w:rPr>
              <w:t>Шпанчик</w:t>
            </w:r>
            <w:proofErr w:type="spellEnd"/>
            <w:r w:rsidRPr="00795C3F">
              <w:rPr>
                <w:color w:val="000000"/>
                <w:sz w:val="26"/>
                <w:szCs w:val="26"/>
              </w:rPr>
              <w:t>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тел. 234-76-11,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  <w:r w:rsidRPr="00795C3F">
              <w:rPr>
                <w:color w:val="000000"/>
                <w:sz w:val="26"/>
                <w:szCs w:val="26"/>
              </w:rPr>
              <w:t>spanchyk@davr.gov.ua</w:t>
            </w:r>
          </w:p>
          <w:p w:rsidR="008879B2" w:rsidRPr="00795C3F" w:rsidRDefault="008879B2" w:rsidP="006532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79B2" w:rsidRPr="00795C3F" w:rsidTr="006D7494">
        <w:trPr>
          <w:jc w:val="center"/>
        </w:trPr>
        <w:tc>
          <w:tcPr>
            <w:tcW w:w="528" w:type="dxa"/>
          </w:tcPr>
          <w:p w:rsidR="008879B2" w:rsidRPr="00795C3F" w:rsidRDefault="008879B2" w:rsidP="006532E3">
            <w:pPr>
              <w:ind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9</w:t>
            </w:r>
          </w:p>
        </w:tc>
        <w:tc>
          <w:tcPr>
            <w:tcW w:w="3607" w:type="dxa"/>
          </w:tcPr>
          <w:p w:rsidR="008879B2" w:rsidRPr="00795C3F" w:rsidRDefault="008879B2" w:rsidP="006532E3">
            <w:pPr>
              <w:ind w:left="-45" w:right="-6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 xml:space="preserve">Інші питання, що виноситимуться на обговорення представниками інститутів </w:t>
            </w:r>
            <w:r w:rsidRPr="00795C3F">
              <w:rPr>
                <w:bCs/>
                <w:sz w:val="26"/>
                <w:szCs w:val="26"/>
              </w:rPr>
              <w:t>громадянського</w:t>
            </w:r>
            <w:r w:rsidRPr="00795C3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95C3F">
              <w:rPr>
                <w:sz w:val="26"/>
                <w:szCs w:val="26"/>
              </w:rPr>
              <w:t>суспільства</w:t>
            </w:r>
          </w:p>
        </w:tc>
        <w:tc>
          <w:tcPr>
            <w:tcW w:w="3119" w:type="dxa"/>
          </w:tcPr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795C3F">
              <w:rPr>
                <w:bCs/>
                <w:sz w:val="26"/>
                <w:szCs w:val="26"/>
              </w:rPr>
              <w:t>Фейсбук</w:t>
            </w:r>
            <w:proofErr w:type="spellEnd"/>
            <w:r w:rsidRPr="00795C3F">
              <w:rPr>
                <w:bCs/>
                <w:sz w:val="26"/>
                <w:szCs w:val="26"/>
              </w:rPr>
              <w:t>», зустрічі з громадськістю</w:t>
            </w:r>
          </w:p>
        </w:tc>
        <w:tc>
          <w:tcPr>
            <w:tcW w:w="1701" w:type="dxa"/>
          </w:tcPr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Протягом</w:t>
            </w:r>
          </w:p>
          <w:p w:rsidR="008879B2" w:rsidRPr="00795C3F" w:rsidRDefault="008879B2" w:rsidP="006532E3">
            <w:pPr>
              <w:ind w:left="-80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року</w:t>
            </w:r>
          </w:p>
        </w:tc>
        <w:tc>
          <w:tcPr>
            <w:tcW w:w="2968" w:type="dxa"/>
          </w:tcPr>
          <w:p w:rsidR="008879B2" w:rsidRPr="00795C3F" w:rsidRDefault="008879B2" w:rsidP="006532E3">
            <w:pPr>
              <w:ind w:left="-44" w:right="-48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bCs/>
                <w:sz w:val="26"/>
                <w:szCs w:val="26"/>
              </w:rPr>
              <w:t>Широкі верстви населення, зокрема, члени громадської ради при Держводагентстві, представники інститутів громадянського суспільства, 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:rsidR="008879B2" w:rsidRPr="00795C3F" w:rsidRDefault="008879B2" w:rsidP="006532E3">
            <w:pPr>
              <w:ind w:hanging="10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Заступник начальника управління-начальник відділу забезпечення діяльності Голови управління забезпечення діяльності Голови та зв’язків з громадськістю</w:t>
            </w:r>
          </w:p>
          <w:p w:rsidR="008879B2" w:rsidRPr="00795C3F" w:rsidRDefault="008879B2" w:rsidP="006532E3">
            <w:pPr>
              <w:ind w:hanging="10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>О.Канська,</w:t>
            </w:r>
          </w:p>
          <w:p w:rsidR="008879B2" w:rsidRPr="00795C3F" w:rsidRDefault="008879B2" w:rsidP="006532E3">
            <w:pPr>
              <w:ind w:right="-48" w:hanging="100"/>
              <w:jc w:val="center"/>
              <w:rPr>
                <w:bCs/>
                <w:sz w:val="26"/>
                <w:szCs w:val="26"/>
              </w:rPr>
            </w:pPr>
            <w:r w:rsidRPr="00795C3F">
              <w:rPr>
                <w:sz w:val="26"/>
                <w:szCs w:val="26"/>
              </w:rPr>
              <w:t xml:space="preserve">тел. </w:t>
            </w:r>
            <w:r w:rsidRPr="00795C3F">
              <w:rPr>
                <w:bCs/>
                <w:sz w:val="26"/>
                <w:szCs w:val="26"/>
              </w:rPr>
              <w:t>246-71-40,</w:t>
            </w:r>
          </w:p>
          <w:p w:rsidR="008879B2" w:rsidRPr="00795C3F" w:rsidRDefault="008879B2" w:rsidP="006532E3">
            <w:pPr>
              <w:ind w:left="-100"/>
              <w:jc w:val="center"/>
              <w:rPr>
                <w:sz w:val="26"/>
                <w:szCs w:val="26"/>
              </w:rPr>
            </w:pPr>
            <w:r w:rsidRPr="00795C3F">
              <w:rPr>
                <w:sz w:val="26"/>
                <w:szCs w:val="26"/>
                <w:lang w:eastAsia="uk-UA"/>
              </w:rPr>
              <w:t>kanska@davr.gov.ua</w:t>
            </w:r>
          </w:p>
        </w:tc>
      </w:tr>
    </w:tbl>
    <w:p w:rsidR="00FD7892" w:rsidRPr="00795C3F" w:rsidRDefault="00FD7892" w:rsidP="006532E3">
      <w:pPr>
        <w:rPr>
          <w:sz w:val="24"/>
        </w:rPr>
      </w:pPr>
    </w:p>
    <w:sectPr w:rsidR="00FD7892" w:rsidRPr="00795C3F" w:rsidSect="00795C3F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92"/>
    <w:rsid w:val="00164BE8"/>
    <w:rsid w:val="00246BA0"/>
    <w:rsid w:val="00393FAD"/>
    <w:rsid w:val="005642C1"/>
    <w:rsid w:val="00574A2D"/>
    <w:rsid w:val="006532E3"/>
    <w:rsid w:val="006A3A38"/>
    <w:rsid w:val="006D7494"/>
    <w:rsid w:val="00795C3F"/>
    <w:rsid w:val="007F34BB"/>
    <w:rsid w:val="008879B2"/>
    <w:rsid w:val="009B2EB5"/>
    <w:rsid w:val="00C6752F"/>
    <w:rsid w:val="00CC755F"/>
    <w:rsid w:val="00CF20A0"/>
    <w:rsid w:val="00D9323B"/>
    <w:rsid w:val="00F36F6C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7892"/>
    <w:pPr>
      <w:keepNext/>
      <w:ind w:right="-60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7892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styleId="a3">
    <w:name w:val="Title"/>
    <w:basedOn w:val="a"/>
    <w:link w:val="a4"/>
    <w:qFormat/>
    <w:rsid w:val="00FD7892"/>
    <w:pPr>
      <w:jc w:val="center"/>
    </w:pPr>
    <w:rPr>
      <w:b/>
      <w:bCs/>
    </w:rPr>
  </w:style>
  <w:style w:type="character" w:customStyle="1" w:styleId="a4">
    <w:name w:val="Назва Знак"/>
    <w:basedOn w:val="a0"/>
    <w:link w:val="a3"/>
    <w:rsid w:val="00FD7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D789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qFormat/>
    <w:rsid w:val="009B2EB5"/>
    <w:pPr>
      <w:widowControl w:val="0"/>
      <w:autoSpaceDE w:val="0"/>
      <w:autoSpaceDN w:val="0"/>
      <w:adjustRightInd w:val="0"/>
    </w:pPr>
    <w:rPr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7892"/>
    <w:pPr>
      <w:keepNext/>
      <w:ind w:right="-60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7892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styleId="a3">
    <w:name w:val="Title"/>
    <w:basedOn w:val="a"/>
    <w:link w:val="a4"/>
    <w:qFormat/>
    <w:rsid w:val="00FD7892"/>
    <w:pPr>
      <w:jc w:val="center"/>
    </w:pPr>
    <w:rPr>
      <w:b/>
      <w:bCs/>
    </w:rPr>
  </w:style>
  <w:style w:type="character" w:customStyle="1" w:styleId="a4">
    <w:name w:val="Назва Знак"/>
    <w:basedOn w:val="a0"/>
    <w:link w:val="a3"/>
    <w:rsid w:val="00FD7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D789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qFormat/>
    <w:rsid w:val="009B2EB5"/>
    <w:pPr>
      <w:widowControl w:val="0"/>
      <w:autoSpaceDE w:val="0"/>
      <w:autoSpaceDN w:val="0"/>
      <w:adjustRightInd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lov@dav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3</cp:revision>
  <dcterms:created xsi:type="dcterms:W3CDTF">2023-12-08T10:22:00Z</dcterms:created>
  <dcterms:modified xsi:type="dcterms:W3CDTF">2023-12-08T11:05:00Z</dcterms:modified>
</cp:coreProperties>
</file>