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4DE" w:rsidRDefault="001D1314">
      <w:pPr>
        <w:pStyle w:val="a4"/>
      </w:pPr>
      <w:r>
        <w:t>КАБІНЕТ</w:t>
      </w:r>
      <w:r>
        <w:rPr>
          <w:spacing w:val="-23"/>
        </w:rPr>
        <w:t xml:space="preserve"> </w:t>
      </w:r>
      <w:r>
        <w:t>МІНІСТРІВ</w:t>
      </w:r>
      <w:r>
        <w:rPr>
          <w:spacing w:val="-23"/>
        </w:rPr>
        <w:t xml:space="preserve"> </w:t>
      </w:r>
      <w:r>
        <w:rPr>
          <w:spacing w:val="-2"/>
        </w:rPr>
        <w:t>УКРАЇНИ</w:t>
      </w:r>
    </w:p>
    <w:p w:rsidR="002764DE" w:rsidRDefault="001D1314">
      <w:pPr>
        <w:pStyle w:val="1"/>
        <w:spacing w:before="360"/>
        <w:ind w:left="2"/>
      </w:pPr>
      <w:r>
        <w:rPr>
          <w:spacing w:val="-2"/>
        </w:rPr>
        <w:t>ПОСТАНОВА</w:t>
      </w:r>
    </w:p>
    <w:p w:rsidR="002764DE" w:rsidRDefault="001D1314">
      <w:pPr>
        <w:pStyle w:val="a3"/>
        <w:tabs>
          <w:tab w:val="left" w:pos="2312"/>
        </w:tabs>
        <w:spacing w:before="240"/>
        <w:jc w:val="center"/>
      </w:pPr>
      <w:r>
        <w:rPr>
          <w:spacing w:val="-5"/>
        </w:rPr>
        <w:t>від</w:t>
      </w:r>
      <w:r>
        <w:tab/>
        <w:t xml:space="preserve">2025 р. </w:t>
      </w:r>
      <w:r>
        <w:rPr>
          <w:spacing w:val="-10"/>
        </w:rPr>
        <w:t>№</w:t>
      </w:r>
    </w:p>
    <w:p w:rsidR="002764DE" w:rsidRDefault="001D1314">
      <w:pPr>
        <w:pStyle w:val="a3"/>
        <w:spacing w:before="240"/>
        <w:ind w:left="2" w:right="3"/>
        <w:jc w:val="center"/>
      </w:pPr>
      <w:r>
        <w:rPr>
          <w:spacing w:val="-4"/>
        </w:rPr>
        <w:t>Київ</w:t>
      </w:r>
    </w:p>
    <w:p w:rsidR="002764DE" w:rsidRDefault="001D1314">
      <w:pPr>
        <w:pStyle w:val="1"/>
        <w:spacing w:before="240"/>
      </w:pPr>
      <w:r>
        <w:t>Про внесення змін до Порядку відшкодування збитків, завданих водокористувачам</w:t>
      </w:r>
      <w:r>
        <w:rPr>
          <w:spacing w:val="-6"/>
        </w:rPr>
        <w:t xml:space="preserve"> </w:t>
      </w:r>
      <w:r>
        <w:t>припиненням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зміною</w:t>
      </w:r>
      <w:r>
        <w:rPr>
          <w:spacing w:val="-6"/>
        </w:rPr>
        <w:t xml:space="preserve"> </w:t>
      </w:r>
      <w:r>
        <w:t>умов</w:t>
      </w:r>
      <w:r>
        <w:rPr>
          <w:spacing w:val="-7"/>
        </w:rPr>
        <w:t xml:space="preserve"> </w:t>
      </w:r>
      <w:r>
        <w:t xml:space="preserve">спеціального </w:t>
      </w:r>
      <w:r>
        <w:rPr>
          <w:spacing w:val="-2"/>
        </w:rPr>
        <w:t>водокористування</w:t>
      </w:r>
    </w:p>
    <w:p w:rsidR="002764DE" w:rsidRDefault="002764DE">
      <w:pPr>
        <w:pStyle w:val="a3"/>
        <w:spacing w:before="200"/>
        <w:rPr>
          <w:b/>
        </w:rPr>
      </w:pPr>
    </w:p>
    <w:p w:rsidR="002764DE" w:rsidRDefault="001D1314">
      <w:pPr>
        <w:ind w:left="709"/>
        <w:jc w:val="both"/>
        <w:rPr>
          <w:b/>
          <w:sz w:val="28"/>
        </w:rPr>
      </w:pPr>
      <w:r>
        <w:rPr>
          <w:sz w:val="28"/>
        </w:rPr>
        <w:t>Кабінет</w:t>
      </w:r>
      <w:r>
        <w:rPr>
          <w:spacing w:val="-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постановляє:</w:t>
      </w:r>
    </w:p>
    <w:p w:rsidR="002764DE" w:rsidRPr="002A2A3A" w:rsidRDefault="001D1314" w:rsidP="002A2A3A">
      <w:pPr>
        <w:pStyle w:val="a5"/>
        <w:numPr>
          <w:ilvl w:val="0"/>
          <w:numId w:val="1"/>
        </w:numPr>
        <w:tabs>
          <w:tab w:val="left" w:pos="1152"/>
        </w:tabs>
        <w:spacing w:before="120"/>
        <w:ind w:right="139" w:firstLine="567"/>
        <w:jc w:val="both"/>
        <w:rPr>
          <w:sz w:val="28"/>
          <w:szCs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зміни до Порядку відшкодування збитків, завданих водокористувачам припиненням права або зміною умов спеціального водокористування, затвердженого </w:t>
      </w:r>
      <w:r w:rsidRPr="002A2A3A">
        <w:rPr>
          <w:sz w:val="28"/>
          <w:szCs w:val="28"/>
        </w:rPr>
        <w:t>постановою Кабінету Міністрів України від</w:t>
      </w:r>
      <w:r w:rsidRPr="002A2A3A">
        <w:rPr>
          <w:spacing w:val="3"/>
          <w:sz w:val="28"/>
          <w:szCs w:val="28"/>
        </w:rPr>
        <w:t xml:space="preserve"> </w:t>
      </w:r>
      <w:r w:rsidRPr="002A2A3A">
        <w:rPr>
          <w:sz w:val="28"/>
          <w:szCs w:val="28"/>
        </w:rPr>
        <w:t>14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z w:val="28"/>
          <w:szCs w:val="28"/>
        </w:rPr>
        <w:t>серпня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z w:val="28"/>
          <w:szCs w:val="28"/>
        </w:rPr>
        <w:t>1996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z w:val="28"/>
          <w:szCs w:val="28"/>
        </w:rPr>
        <w:t>р.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z w:val="28"/>
          <w:szCs w:val="28"/>
        </w:rPr>
        <w:t>№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z w:val="28"/>
          <w:szCs w:val="28"/>
        </w:rPr>
        <w:t>966</w:t>
      </w:r>
      <w:r w:rsidRPr="002A2A3A">
        <w:rPr>
          <w:spacing w:val="3"/>
          <w:sz w:val="28"/>
          <w:szCs w:val="28"/>
        </w:rPr>
        <w:t xml:space="preserve"> </w:t>
      </w:r>
      <w:r w:rsidRPr="002A2A3A">
        <w:rPr>
          <w:sz w:val="28"/>
          <w:szCs w:val="28"/>
        </w:rPr>
        <w:t>(ЗП</w:t>
      </w:r>
      <w:r w:rsidRPr="002A2A3A">
        <w:rPr>
          <w:spacing w:val="5"/>
          <w:sz w:val="28"/>
          <w:szCs w:val="28"/>
        </w:rPr>
        <w:t xml:space="preserve"> </w:t>
      </w:r>
      <w:r w:rsidRPr="002A2A3A">
        <w:rPr>
          <w:sz w:val="28"/>
          <w:szCs w:val="28"/>
        </w:rPr>
        <w:t>України,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z w:val="28"/>
          <w:szCs w:val="28"/>
        </w:rPr>
        <w:t>1996</w:t>
      </w:r>
      <w:r w:rsidRPr="002A2A3A">
        <w:rPr>
          <w:spacing w:val="3"/>
          <w:sz w:val="28"/>
          <w:szCs w:val="28"/>
        </w:rPr>
        <w:t xml:space="preserve"> </w:t>
      </w:r>
      <w:r w:rsidRPr="002A2A3A">
        <w:rPr>
          <w:sz w:val="28"/>
          <w:szCs w:val="28"/>
        </w:rPr>
        <w:t>р.,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z w:val="28"/>
          <w:szCs w:val="28"/>
        </w:rPr>
        <w:t>№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z w:val="28"/>
          <w:szCs w:val="28"/>
        </w:rPr>
        <w:t>16,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z w:val="28"/>
          <w:szCs w:val="28"/>
        </w:rPr>
        <w:t>ст.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z w:val="28"/>
          <w:szCs w:val="28"/>
        </w:rPr>
        <w:t>453;</w:t>
      </w:r>
      <w:r w:rsidRPr="002A2A3A">
        <w:rPr>
          <w:spacing w:val="4"/>
          <w:sz w:val="28"/>
          <w:szCs w:val="28"/>
        </w:rPr>
        <w:t xml:space="preserve"> </w:t>
      </w:r>
      <w:r w:rsidRPr="002A2A3A">
        <w:rPr>
          <w:spacing w:val="-2"/>
          <w:sz w:val="28"/>
          <w:szCs w:val="28"/>
        </w:rPr>
        <w:t>О</w:t>
      </w:r>
      <w:r w:rsidRPr="002A2A3A">
        <w:rPr>
          <w:spacing w:val="-2"/>
          <w:sz w:val="28"/>
          <w:szCs w:val="28"/>
        </w:rPr>
        <w:t>фіційний</w:t>
      </w:r>
      <w:r w:rsidR="002A2A3A" w:rsidRPr="002A2A3A">
        <w:rPr>
          <w:spacing w:val="-2"/>
          <w:sz w:val="28"/>
          <w:szCs w:val="28"/>
        </w:rPr>
        <w:t xml:space="preserve"> </w:t>
      </w:r>
      <w:r w:rsidRPr="002A2A3A">
        <w:rPr>
          <w:sz w:val="28"/>
          <w:szCs w:val="28"/>
        </w:rPr>
        <w:t xml:space="preserve">вісник України, 2002 р., № 4, ст. 136; 2013 р., № 82, ст. 3041) зміни, що </w:t>
      </w:r>
      <w:r w:rsidRPr="002A2A3A">
        <w:rPr>
          <w:spacing w:val="-2"/>
          <w:sz w:val="28"/>
          <w:szCs w:val="28"/>
        </w:rPr>
        <w:t>додаються.</w:t>
      </w:r>
    </w:p>
    <w:p w:rsidR="002764DE" w:rsidRPr="002A2A3A" w:rsidRDefault="002764DE">
      <w:pPr>
        <w:pStyle w:val="a3"/>
      </w:pPr>
    </w:p>
    <w:p w:rsidR="002764DE" w:rsidRDefault="001D1314">
      <w:pPr>
        <w:pStyle w:val="a5"/>
        <w:numPr>
          <w:ilvl w:val="0"/>
          <w:numId w:val="1"/>
        </w:numPr>
        <w:tabs>
          <w:tab w:val="left" w:pos="1201"/>
        </w:tabs>
        <w:ind w:firstLine="567"/>
        <w:jc w:val="both"/>
        <w:rPr>
          <w:sz w:val="28"/>
        </w:rPr>
      </w:pPr>
      <w:r w:rsidRPr="002A2A3A">
        <w:rPr>
          <w:sz w:val="28"/>
          <w:szCs w:val="28"/>
        </w:rPr>
        <w:t>Міністерству захисту довкілля та природних ресурсів за погодженням з Міністерством фінансів</w:t>
      </w:r>
      <w:r>
        <w:rPr>
          <w:sz w:val="28"/>
        </w:rPr>
        <w:t xml:space="preserve">, Міністерством економіки, Міністерством розвитку громад та територій та Державним агентством водних ресурсів протягом року, з дня набрання чинності цієї постанови, </w:t>
      </w:r>
      <w:r>
        <w:rPr>
          <w:sz w:val="28"/>
        </w:rPr>
        <w:t xml:space="preserve">розробити і затвердити Методику розрахунку збитків, завданих водокористувачам припиненням права або зміною умов спеціального </w:t>
      </w:r>
      <w:r>
        <w:rPr>
          <w:spacing w:val="-2"/>
          <w:sz w:val="28"/>
        </w:rPr>
        <w:t>водокористування.</w:t>
      </w:r>
    </w:p>
    <w:p w:rsidR="002764DE" w:rsidRDefault="002764DE">
      <w:pPr>
        <w:pStyle w:val="a3"/>
      </w:pPr>
    </w:p>
    <w:p w:rsidR="002764DE" w:rsidRDefault="002764DE">
      <w:pPr>
        <w:pStyle w:val="a3"/>
        <w:spacing w:before="240"/>
      </w:pPr>
    </w:p>
    <w:p w:rsidR="002764DE" w:rsidRDefault="001D1314">
      <w:pPr>
        <w:tabs>
          <w:tab w:val="left" w:pos="6662"/>
        </w:tabs>
        <w:ind w:left="142"/>
        <w:jc w:val="both"/>
        <w:rPr>
          <w:b/>
          <w:sz w:val="28"/>
        </w:rPr>
      </w:pPr>
      <w:r>
        <w:rPr>
          <w:b/>
          <w:sz w:val="28"/>
        </w:rPr>
        <w:t>Прем’єр-міністр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України</w:t>
      </w:r>
      <w:r>
        <w:rPr>
          <w:b/>
          <w:sz w:val="28"/>
        </w:rPr>
        <w:tab/>
        <w:t xml:space="preserve">Д. </w:t>
      </w:r>
      <w:r>
        <w:rPr>
          <w:b/>
          <w:spacing w:val="-2"/>
          <w:sz w:val="28"/>
        </w:rPr>
        <w:t>ШМИГАЛЬ</w:t>
      </w:r>
      <w:bookmarkStart w:id="0" w:name="_GoBack"/>
      <w:bookmarkEnd w:id="0"/>
    </w:p>
    <w:sectPr w:rsidR="002764DE">
      <w:headerReference w:type="default" r:id="rId7"/>
      <w:type w:val="continuous"/>
      <w:pgSz w:w="11910" w:h="16840"/>
      <w:pgMar w:top="3160" w:right="992" w:bottom="0" w:left="1559" w:header="8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14" w:rsidRDefault="001D1314">
      <w:r>
        <w:separator/>
      </w:r>
    </w:p>
  </w:endnote>
  <w:endnote w:type="continuationSeparator" w:id="0">
    <w:p w:rsidR="001D1314" w:rsidRDefault="001D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14" w:rsidRDefault="001D1314">
      <w:r>
        <w:separator/>
      </w:r>
    </w:p>
  </w:footnote>
  <w:footnote w:type="continuationSeparator" w:id="0">
    <w:p w:rsidR="001D1314" w:rsidRDefault="001D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4DE" w:rsidRDefault="001D1314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8144" behindDoc="1" locked="0" layoutInCell="1" allowOverlap="1">
          <wp:simplePos x="0" y="0"/>
          <wp:positionH relativeFrom="page">
            <wp:posOffset>3622675</wp:posOffset>
          </wp:positionH>
          <wp:positionV relativeFrom="page">
            <wp:posOffset>1119454</wp:posOffset>
          </wp:positionV>
          <wp:extent cx="670798" cy="89439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798" cy="894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8656" behindDoc="1" locked="0" layoutInCell="1" allowOverlap="1">
              <wp:simplePos x="0" y="0"/>
              <wp:positionH relativeFrom="page">
                <wp:posOffset>6276479</wp:posOffset>
              </wp:positionH>
              <wp:positionV relativeFrom="page">
                <wp:posOffset>500944</wp:posOffset>
              </wp:positionV>
              <wp:extent cx="5721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64DE" w:rsidRDefault="001D1314">
                          <w:pPr>
                            <w:pStyle w:val="a3"/>
                            <w:spacing w:before="8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Проєкт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4.2pt;margin-top:39.45pt;width:45.05pt;height:17.55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" filled="f" stroked="f">
              <v:textbox inset="0,0,0,0">
                <w:txbxContent>
                  <w:p w:rsidR="002764DE" w:rsidRDefault="001D1314">
                    <w:pPr>
                      <w:pStyle w:val="a3"/>
                      <w:spacing w:before="8"/>
                      <w:ind w:left="20"/>
                    </w:pPr>
                    <w:proofErr w:type="spellStart"/>
                    <w:r>
                      <w:rPr>
                        <w:spacing w:val="-2"/>
                      </w:rPr>
                      <w:t>Проєкт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0F8A"/>
    <w:multiLevelType w:val="hybridMultilevel"/>
    <w:tmpl w:val="ABA205BA"/>
    <w:lvl w:ilvl="0" w:tplc="039AAACC">
      <w:start w:val="1"/>
      <w:numFmt w:val="decimal"/>
      <w:lvlText w:val="%1."/>
      <w:lvlJc w:val="left"/>
      <w:pPr>
        <w:ind w:left="14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AD4552C">
      <w:numFmt w:val="bullet"/>
      <w:lvlText w:val="•"/>
      <w:lvlJc w:val="left"/>
      <w:pPr>
        <w:ind w:left="1061" w:hanging="444"/>
      </w:pPr>
      <w:rPr>
        <w:rFonts w:hint="default"/>
        <w:lang w:val="uk-UA" w:eastAsia="en-US" w:bidi="ar-SA"/>
      </w:rPr>
    </w:lvl>
    <w:lvl w:ilvl="2" w:tplc="CDC47516">
      <w:numFmt w:val="bullet"/>
      <w:lvlText w:val="•"/>
      <w:lvlJc w:val="left"/>
      <w:pPr>
        <w:ind w:left="1983" w:hanging="444"/>
      </w:pPr>
      <w:rPr>
        <w:rFonts w:hint="default"/>
        <w:lang w:val="uk-UA" w:eastAsia="en-US" w:bidi="ar-SA"/>
      </w:rPr>
    </w:lvl>
    <w:lvl w:ilvl="3" w:tplc="41C6D5FA">
      <w:numFmt w:val="bullet"/>
      <w:lvlText w:val="•"/>
      <w:lvlJc w:val="left"/>
      <w:pPr>
        <w:ind w:left="2904" w:hanging="444"/>
      </w:pPr>
      <w:rPr>
        <w:rFonts w:hint="default"/>
        <w:lang w:val="uk-UA" w:eastAsia="en-US" w:bidi="ar-SA"/>
      </w:rPr>
    </w:lvl>
    <w:lvl w:ilvl="4" w:tplc="6D8C0256">
      <w:numFmt w:val="bullet"/>
      <w:lvlText w:val="•"/>
      <w:lvlJc w:val="left"/>
      <w:pPr>
        <w:ind w:left="3826" w:hanging="444"/>
      </w:pPr>
      <w:rPr>
        <w:rFonts w:hint="default"/>
        <w:lang w:val="uk-UA" w:eastAsia="en-US" w:bidi="ar-SA"/>
      </w:rPr>
    </w:lvl>
    <w:lvl w:ilvl="5" w:tplc="DFCACF14">
      <w:numFmt w:val="bullet"/>
      <w:lvlText w:val="•"/>
      <w:lvlJc w:val="left"/>
      <w:pPr>
        <w:ind w:left="4747" w:hanging="444"/>
      </w:pPr>
      <w:rPr>
        <w:rFonts w:hint="default"/>
        <w:lang w:val="uk-UA" w:eastAsia="en-US" w:bidi="ar-SA"/>
      </w:rPr>
    </w:lvl>
    <w:lvl w:ilvl="6" w:tplc="D4DC8666">
      <w:numFmt w:val="bullet"/>
      <w:lvlText w:val="•"/>
      <w:lvlJc w:val="left"/>
      <w:pPr>
        <w:ind w:left="5669" w:hanging="444"/>
      </w:pPr>
      <w:rPr>
        <w:rFonts w:hint="default"/>
        <w:lang w:val="uk-UA" w:eastAsia="en-US" w:bidi="ar-SA"/>
      </w:rPr>
    </w:lvl>
    <w:lvl w:ilvl="7" w:tplc="92400E26">
      <w:numFmt w:val="bullet"/>
      <w:lvlText w:val="•"/>
      <w:lvlJc w:val="left"/>
      <w:pPr>
        <w:ind w:left="6590" w:hanging="444"/>
      </w:pPr>
      <w:rPr>
        <w:rFonts w:hint="default"/>
        <w:lang w:val="uk-UA" w:eastAsia="en-US" w:bidi="ar-SA"/>
      </w:rPr>
    </w:lvl>
    <w:lvl w:ilvl="8" w:tplc="11240F10">
      <w:numFmt w:val="bullet"/>
      <w:lvlText w:val="•"/>
      <w:lvlJc w:val="left"/>
      <w:pPr>
        <w:ind w:left="7512" w:hanging="44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4DE"/>
    <w:rsid w:val="001D1314"/>
    <w:rsid w:val="001D6FB4"/>
    <w:rsid w:val="002764DE"/>
    <w:rsid w:val="002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C52D"/>
  <w15:docId w15:val="{BE4F1A63-DAFC-4353-AE9A-690A1E2A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39"/>
      <w:ind w:left="3" w:right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2" w:right="138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dcterms:created xsi:type="dcterms:W3CDTF">2025-03-27T10:57:00Z</dcterms:created>
  <dcterms:modified xsi:type="dcterms:W3CDTF">2025-03-27T11:03:00Z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2025-03-27T00:00:00Z</vt:filetime>
  </property>
  <property fmtid="{D5CDD505-2E9C-101B-9397-08002B2CF9AE}" pid="5" name="Producer">
    <vt:lpwstr>Aspose.PDF for .NET 23.11.1</vt:lpwstr>
  </property>
</Properties>
</file>