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012B9" w14:textId="77777777" w:rsidR="000D6FE5" w:rsidRPr="00EC5805" w:rsidRDefault="000D6FE5" w:rsidP="000F48B7">
      <w:pPr>
        <w:spacing w:after="0" w:line="240" w:lineRule="auto"/>
        <w:jc w:val="center"/>
        <w:outlineLvl w:val="0"/>
        <w:rPr>
          <w:rFonts w:ascii="Times New Roman" w:hAnsi="Times New Roman"/>
          <w:b/>
          <w:sz w:val="28"/>
          <w:szCs w:val="28"/>
          <w:lang w:eastAsia="ru-RU"/>
        </w:rPr>
      </w:pPr>
      <w:r w:rsidRPr="00EC5805">
        <w:rPr>
          <w:rFonts w:ascii="Times New Roman" w:hAnsi="Times New Roman"/>
          <w:b/>
          <w:sz w:val="28"/>
          <w:szCs w:val="28"/>
          <w:lang w:eastAsia="ru-RU"/>
        </w:rPr>
        <w:t>ПОЯСНЮВАЛЬНА ЗАПИСКА</w:t>
      </w:r>
    </w:p>
    <w:p w14:paraId="360AFF60" w14:textId="77777777" w:rsidR="00547BB3" w:rsidRPr="00EC5805" w:rsidRDefault="008909EF" w:rsidP="000F48B7">
      <w:pPr>
        <w:spacing w:after="0" w:line="240" w:lineRule="auto"/>
        <w:jc w:val="center"/>
        <w:rPr>
          <w:rFonts w:ascii="Times New Roman" w:hAnsi="Times New Roman"/>
          <w:b/>
          <w:sz w:val="28"/>
          <w:szCs w:val="28"/>
          <w:lang w:eastAsia="ru-RU"/>
        </w:rPr>
      </w:pPr>
      <w:r w:rsidRPr="00EC5805">
        <w:rPr>
          <w:rFonts w:ascii="Times New Roman" w:hAnsi="Times New Roman"/>
          <w:b/>
          <w:sz w:val="28"/>
          <w:szCs w:val="28"/>
          <w:lang w:eastAsia="ru-RU"/>
        </w:rPr>
        <w:t xml:space="preserve">до </w:t>
      </w:r>
      <w:r w:rsidR="00547BB3" w:rsidRPr="00EC5805">
        <w:rPr>
          <w:rFonts w:ascii="Times New Roman" w:hAnsi="Times New Roman"/>
          <w:b/>
          <w:sz w:val="28"/>
          <w:szCs w:val="28"/>
          <w:lang w:eastAsia="ru-RU"/>
        </w:rPr>
        <w:t>проєкту постанови Кабінету Міністрів України</w:t>
      </w:r>
    </w:p>
    <w:p w14:paraId="5EF3DA3E" w14:textId="77777777" w:rsidR="007F1B00" w:rsidRPr="000B1013" w:rsidRDefault="00547BB3"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EC5805">
        <w:rPr>
          <w:rFonts w:ascii="Times New Roman" w:hAnsi="Times New Roman"/>
          <w:b/>
          <w:sz w:val="28"/>
          <w:szCs w:val="28"/>
          <w:lang w:eastAsia="ru-RU"/>
        </w:rPr>
        <w:t>«</w:t>
      </w:r>
      <w:r w:rsidR="00387E7D" w:rsidRPr="00EF188F">
        <w:rPr>
          <w:rFonts w:ascii="Times New Roman" w:hAnsi="Times New Roman"/>
          <w:b/>
          <w:sz w:val="28"/>
          <w:szCs w:val="28"/>
        </w:rPr>
        <w:t>Про затвердження Порядку встановлення обмеження</w:t>
      </w:r>
      <w:r w:rsidR="009F0A2D">
        <w:rPr>
          <w:rFonts w:ascii="Times New Roman" w:hAnsi="Times New Roman"/>
          <w:b/>
          <w:sz w:val="28"/>
          <w:szCs w:val="28"/>
        </w:rPr>
        <w:t xml:space="preserve"> </w:t>
      </w:r>
      <w:r w:rsidR="00387E7D" w:rsidRPr="00EF188F">
        <w:rPr>
          <w:rFonts w:ascii="Times New Roman" w:hAnsi="Times New Roman"/>
          <w:b/>
          <w:sz w:val="28"/>
          <w:szCs w:val="28"/>
        </w:rPr>
        <w:t xml:space="preserve">прав </w:t>
      </w:r>
      <w:r w:rsidR="00387E7D" w:rsidRPr="000B1013">
        <w:rPr>
          <w:rFonts w:ascii="Times New Roman" w:hAnsi="Times New Roman"/>
          <w:b/>
          <w:sz w:val="28"/>
          <w:szCs w:val="28"/>
        </w:rPr>
        <w:t>водокористувачів</w:t>
      </w:r>
      <w:r w:rsidR="00331123" w:rsidRPr="000B1013">
        <w:rPr>
          <w:rFonts w:ascii="Times New Roman" w:hAnsi="Times New Roman"/>
          <w:b/>
          <w:sz w:val="28"/>
          <w:szCs w:val="28"/>
        </w:rPr>
        <w:t>, які здійснюють</w:t>
      </w:r>
      <w:r w:rsidR="00387E7D" w:rsidRPr="000B1013">
        <w:rPr>
          <w:rFonts w:ascii="Times New Roman" w:hAnsi="Times New Roman"/>
          <w:b/>
          <w:sz w:val="28"/>
          <w:szCs w:val="28"/>
        </w:rPr>
        <w:t xml:space="preserve"> спеціальн</w:t>
      </w:r>
      <w:r w:rsidR="00331123" w:rsidRPr="000B1013">
        <w:rPr>
          <w:rFonts w:ascii="Times New Roman" w:hAnsi="Times New Roman"/>
          <w:b/>
          <w:sz w:val="28"/>
          <w:szCs w:val="28"/>
        </w:rPr>
        <w:t>е</w:t>
      </w:r>
      <w:r w:rsidR="00387E7D" w:rsidRPr="000B1013">
        <w:rPr>
          <w:rFonts w:ascii="Times New Roman" w:hAnsi="Times New Roman"/>
          <w:b/>
          <w:sz w:val="28"/>
          <w:szCs w:val="28"/>
        </w:rPr>
        <w:t xml:space="preserve"> водокористування</w:t>
      </w:r>
      <w:r w:rsidRPr="000B1013">
        <w:rPr>
          <w:rFonts w:ascii="Times New Roman" w:hAnsi="Times New Roman"/>
          <w:b/>
          <w:sz w:val="28"/>
          <w:szCs w:val="28"/>
        </w:rPr>
        <w:t>»</w:t>
      </w:r>
    </w:p>
    <w:p w14:paraId="4C086A98" w14:textId="77777777" w:rsidR="00547BB3" w:rsidRPr="00EC5805" w:rsidRDefault="00547BB3" w:rsidP="000F48B7">
      <w:pPr>
        <w:spacing w:after="0" w:line="240" w:lineRule="auto"/>
        <w:ind w:firstLine="567"/>
        <w:rPr>
          <w:rFonts w:ascii="Times New Roman" w:hAnsi="Times New Roman"/>
          <w:b/>
          <w:sz w:val="28"/>
          <w:szCs w:val="28"/>
          <w:lang w:eastAsia="ru-RU"/>
        </w:rPr>
      </w:pPr>
    </w:p>
    <w:p w14:paraId="79EE1C89" w14:textId="77777777" w:rsidR="00E50D24" w:rsidRPr="006F5896" w:rsidRDefault="006F5896" w:rsidP="006F5896">
      <w:pPr>
        <w:spacing w:after="0" w:line="240" w:lineRule="auto"/>
        <w:ind w:firstLine="567"/>
        <w:rPr>
          <w:rFonts w:ascii="Times New Roman" w:hAnsi="Times New Roman"/>
          <w:b/>
          <w:bCs/>
          <w:sz w:val="28"/>
          <w:szCs w:val="28"/>
          <w:lang w:eastAsia="uk-UA"/>
        </w:rPr>
      </w:pPr>
      <w:r>
        <w:rPr>
          <w:rFonts w:ascii="Times New Roman" w:hAnsi="Times New Roman"/>
          <w:b/>
          <w:bCs/>
          <w:sz w:val="28"/>
          <w:szCs w:val="28"/>
          <w:lang w:eastAsia="uk-UA"/>
        </w:rPr>
        <w:t xml:space="preserve">1. </w:t>
      </w:r>
      <w:r w:rsidR="000D6FE5" w:rsidRPr="006F5896">
        <w:rPr>
          <w:rFonts w:ascii="Times New Roman" w:hAnsi="Times New Roman"/>
          <w:b/>
          <w:bCs/>
          <w:sz w:val="28"/>
          <w:szCs w:val="28"/>
          <w:lang w:eastAsia="uk-UA"/>
        </w:rPr>
        <w:t>Мета</w:t>
      </w:r>
    </w:p>
    <w:p w14:paraId="3EC9B35F" w14:textId="77777777" w:rsidR="002716A7" w:rsidRPr="00E23FFB" w:rsidRDefault="00331123"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rPr>
      </w:pPr>
      <w:r w:rsidRPr="009B66D1">
        <w:rPr>
          <w:rFonts w:ascii="Times New Roman" w:hAnsi="Times New Roman"/>
          <w:sz w:val="28"/>
          <w:szCs w:val="28"/>
        </w:rPr>
        <w:t xml:space="preserve">Проєкт постанови </w:t>
      </w:r>
      <w:r w:rsidR="009B66D1" w:rsidRPr="009B66D1">
        <w:rPr>
          <w:rFonts w:ascii="Times New Roman" w:hAnsi="Times New Roman"/>
          <w:sz w:val="28"/>
          <w:szCs w:val="28"/>
        </w:rPr>
        <w:t>Кабінету Міністрів України «</w:t>
      </w:r>
      <w:r w:rsidR="004C6F46">
        <w:rPr>
          <w:rFonts w:ascii="Times New Roman" w:hAnsi="Times New Roman"/>
          <w:sz w:val="28"/>
          <w:szCs w:val="28"/>
        </w:rPr>
        <w:t xml:space="preserve">Про затвердження </w:t>
      </w:r>
      <w:r w:rsidR="004C6F46" w:rsidRPr="004C6F46">
        <w:rPr>
          <w:rFonts w:ascii="Times New Roman" w:hAnsi="Times New Roman"/>
          <w:sz w:val="28"/>
          <w:szCs w:val="28"/>
        </w:rPr>
        <w:t>Порядку встановлення обмеження прав водокористувачів, які здійсню</w:t>
      </w:r>
      <w:r w:rsidR="002716A7">
        <w:rPr>
          <w:rFonts w:ascii="Times New Roman" w:hAnsi="Times New Roman"/>
          <w:sz w:val="28"/>
          <w:szCs w:val="28"/>
        </w:rPr>
        <w:t>ють спеціальне водокористування</w:t>
      </w:r>
      <w:r w:rsidR="009B66D1" w:rsidRPr="009B66D1">
        <w:rPr>
          <w:rFonts w:ascii="Times New Roman" w:hAnsi="Times New Roman"/>
          <w:sz w:val="28"/>
          <w:szCs w:val="28"/>
        </w:rPr>
        <w:t>»</w:t>
      </w:r>
      <w:r w:rsidR="009B66D1">
        <w:rPr>
          <w:rFonts w:ascii="Times New Roman" w:hAnsi="Times New Roman"/>
          <w:sz w:val="28"/>
          <w:szCs w:val="28"/>
        </w:rPr>
        <w:t xml:space="preserve"> </w:t>
      </w:r>
      <w:r w:rsidR="008B2971">
        <w:rPr>
          <w:rFonts w:ascii="Times New Roman" w:hAnsi="Times New Roman"/>
          <w:sz w:val="28"/>
          <w:szCs w:val="28"/>
        </w:rPr>
        <w:t xml:space="preserve">(далі – проєкт акта) </w:t>
      </w:r>
      <w:r w:rsidRPr="009B66D1">
        <w:rPr>
          <w:rFonts w:ascii="Times New Roman" w:hAnsi="Times New Roman"/>
          <w:sz w:val="28"/>
          <w:szCs w:val="28"/>
        </w:rPr>
        <w:t xml:space="preserve">розроблено з метою врегулювання питання </w:t>
      </w:r>
      <w:r w:rsidR="00387E7D" w:rsidRPr="009B66D1">
        <w:rPr>
          <w:rFonts w:ascii="Times New Roman" w:hAnsi="Times New Roman"/>
          <w:sz w:val="28"/>
          <w:szCs w:val="28"/>
        </w:rPr>
        <w:t xml:space="preserve">встановлення </w:t>
      </w:r>
      <w:r w:rsidRPr="009B66D1">
        <w:rPr>
          <w:rFonts w:ascii="Times New Roman" w:hAnsi="Times New Roman"/>
          <w:sz w:val="28"/>
          <w:szCs w:val="28"/>
        </w:rPr>
        <w:t xml:space="preserve">обмеження прав водокористувачів, які здійснюють </w:t>
      </w:r>
      <w:r w:rsidR="00387E7D" w:rsidRPr="009B66D1">
        <w:rPr>
          <w:rFonts w:ascii="Times New Roman" w:hAnsi="Times New Roman"/>
          <w:sz w:val="28"/>
          <w:szCs w:val="28"/>
        </w:rPr>
        <w:t>спеціальн</w:t>
      </w:r>
      <w:r w:rsidRPr="009B66D1">
        <w:rPr>
          <w:rFonts w:ascii="Times New Roman" w:hAnsi="Times New Roman"/>
          <w:sz w:val="28"/>
          <w:szCs w:val="28"/>
        </w:rPr>
        <w:t>е</w:t>
      </w:r>
      <w:r w:rsidR="00387E7D" w:rsidRPr="009B66D1">
        <w:rPr>
          <w:rFonts w:ascii="Times New Roman" w:hAnsi="Times New Roman"/>
          <w:sz w:val="28"/>
          <w:szCs w:val="28"/>
        </w:rPr>
        <w:t xml:space="preserve"> водокористування</w:t>
      </w:r>
      <w:r w:rsidR="002716A7">
        <w:rPr>
          <w:rFonts w:ascii="Times New Roman" w:hAnsi="Times New Roman"/>
          <w:sz w:val="28"/>
          <w:szCs w:val="28"/>
        </w:rPr>
        <w:t xml:space="preserve"> </w:t>
      </w:r>
      <w:r w:rsidR="002716A7" w:rsidRPr="002716A7">
        <w:rPr>
          <w:rFonts w:ascii="Times New Roman" w:hAnsi="Times New Roman"/>
          <w:sz w:val="28"/>
          <w:szCs w:val="28"/>
        </w:rPr>
        <w:t xml:space="preserve">у разі </w:t>
      </w:r>
      <w:r w:rsidR="00FE389C">
        <w:rPr>
          <w:rFonts w:ascii="Times New Roman" w:hAnsi="Times New Roman"/>
          <w:sz w:val="28"/>
          <w:szCs w:val="28"/>
        </w:rPr>
        <w:t>наста</w:t>
      </w:r>
      <w:r w:rsidR="002716A7" w:rsidRPr="002716A7">
        <w:rPr>
          <w:rFonts w:ascii="Times New Roman" w:hAnsi="Times New Roman"/>
          <w:sz w:val="28"/>
          <w:szCs w:val="28"/>
        </w:rPr>
        <w:t xml:space="preserve">ння маловоддя на річках або низького рівня води на водосховищах, загрози виникнення епідемій та епізоотій, аварій або за умов, що можуть призвести чи призвели до забруднення вод та при здійсненні невідкладних заходів щодо запобігання стихійному лиху, </w:t>
      </w:r>
      <w:r w:rsidR="00B44E97">
        <w:rPr>
          <w:rFonts w:ascii="Times New Roman" w:hAnsi="Times New Roman"/>
          <w:sz w:val="28"/>
          <w:szCs w:val="28"/>
        </w:rPr>
        <w:t>спричиненому шкідливою дією вод</w:t>
      </w:r>
      <w:r w:rsidR="002716A7" w:rsidRPr="002716A7">
        <w:rPr>
          <w:rFonts w:ascii="Times New Roman" w:hAnsi="Times New Roman"/>
          <w:sz w:val="28"/>
          <w:szCs w:val="28"/>
        </w:rPr>
        <w:t xml:space="preserve"> і ліквідації його наслідків</w:t>
      </w:r>
      <w:r w:rsidR="00FE389C">
        <w:rPr>
          <w:rFonts w:ascii="Times New Roman" w:hAnsi="Times New Roman"/>
          <w:sz w:val="28"/>
          <w:szCs w:val="28"/>
        </w:rPr>
        <w:t>.</w:t>
      </w:r>
    </w:p>
    <w:p w14:paraId="5AF32A3D" w14:textId="77777777" w:rsidR="000D6FE5" w:rsidRPr="00EC5805" w:rsidRDefault="000D6FE5" w:rsidP="000F48B7">
      <w:pPr>
        <w:pStyle w:val="a3"/>
        <w:ind w:firstLine="567"/>
        <w:rPr>
          <w:b/>
          <w:szCs w:val="28"/>
          <w:lang w:val="uk-UA" w:eastAsia="uk-UA"/>
        </w:rPr>
      </w:pPr>
      <w:r w:rsidRPr="00EC5805">
        <w:rPr>
          <w:b/>
          <w:szCs w:val="28"/>
          <w:lang w:val="uk-UA" w:eastAsia="ru-RU"/>
        </w:rPr>
        <w:t xml:space="preserve">2. </w:t>
      </w:r>
      <w:r w:rsidRPr="00EC5805">
        <w:rPr>
          <w:b/>
          <w:szCs w:val="28"/>
          <w:lang w:val="uk-UA" w:eastAsia="uk-UA"/>
        </w:rPr>
        <w:t>Обґрунтування необхідності прийняття акта</w:t>
      </w:r>
    </w:p>
    <w:p w14:paraId="3DA84120" w14:textId="77777777" w:rsidR="00871346" w:rsidRPr="007F5ED8" w:rsidRDefault="00871346" w:rsidP="000F48B7">
      <w:pPr>
        <w:shd w:val="clear" w:color="auto" w:fill="FFFFFF"/>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Відповідно до пунктів 9, 9</w:t>
      </w:r>
      <w:r w:rsidRPr="00871346">
        <w:rPr>
          <w:rFonts w:ascii="Times New Roman" w:hAnsi="Times New Roman"/>
          <w:sz w:val="28"/>
          <w:szCs w:val="28"/>
          <w:vertAlign w:val="superscript"/>
          <w:lang w:eastAsia="uk-UA"/>
        </w:rPr>
        <w:t>2</w:t>
      </w:r>
      <w:r>
        <w:rPr>
          <w:rFonts w:ascii="Times New Roman" w:hAnsi="Times New Roman"/>
          <w:sz w:val="28"/>
          <w:szCs w:val="28"/>
          <w:lang w:eastAsia="uk-UA"/>
        </w:rPr>
        <w:t xml:space="preserve"> статті 16 Водного кодексу України (далі –</w:t>
      </w:r>
      <w:r w:rsidR="008304DF">
        <w:rPr>
          <w:rFonts w:ascii="Times New Roman" w:hAnsi="Times New Roman"/>
          <w:sz w:val="28"/>
          <w:szCs w:val="28"/>
          <w:lang w:eastAsia="uk-UA"/>
        </w:rPr>
        <w:t>К</w:t>
      </w:r>
      <w:r>
        <w:rPr>
          <w:rFonts w:ascii="Times New Roman" w:hAnsi="Times New Roman"/>
          <w:sz w:val="28"/>
          <w:szCs w:val="28"/>
          <w:lang w:eastAsia="uk-UA"/>
        </w:rPr>
        <w:t>одекс) д</w:t>
      </w:r>
      <w:r w:rsidR="00E04F71" w:rsidRPr="009F6C39">
        <w:rPr>
          <w:rFonts w:ascii="Times New Roman" w:hAnsi="Times New Roman"/>
          <w:sz w:val="28"/>
          <w:szCs w:val="28"/>
          <w:lang w:eastAsia="uk-UA"/>
        </w:rPr>
        <w:t>о відання центрального органу виконавчої влади, що реалізує державну політику у сфері розвитку водного господарства, в галузі управління і контролю за використанням і охороною вод та відтворенням водних ресурсів</w:t>
      </w:r>
      <w:r>
        <w:rPr>
          <w:rFonts w:ascii="Times New Roman" w:hAnsi="Times New Roman"/>
          <w:sz w:val="28"/>
          <w:szCs w:val="28"/>
          <w:lang w:eastAsia="uk-UA"/>
        </w:rPr>
        <w:t xml:space="preserve"> (Д</w:t>
      </w:r>
      <w:r w:rsidR="004C7B64">
        <w:rPr>
          <w:rFonts w:ascii="Times New Roman" w:hAnsi="Times New Roman"/>
          <w:sz w:val="28"/>
          <w:szCs w:val="28"/>
          <w:lang w:eastAsia="uk-UA"/>
        </w:rPr>
        <w:t>ержводагентство)</w:t>
      </w:r>
      <w:r w:rsidR="004C7B64" w:rsidRPr="004C7B64">
        <w:rPr>
          <w:rFonts w:ascii="Times New Roman" w:hAnsi="Times New Roman"/>
          <w:sz w:val="28"/>
          <w:szCs w:val="28"/>
          <w:lang w:eastAsia="uk-UA"/>
        </w:rPr>
        <w:t xml:space="preserve"> </w:t>
      </w:r>
      <w:r w:rsidR="00E04F71" w:rsidRPr="009F6C39">
        <w:rPr>
          <w:rFonts w:ascii="Times New Roman" w:hAnsi="Times New Roman"/>
          <w:sz w:val="28"/>
          <w:szCs w:val="28"/>
          <w:lang w:eastAsia="uk-UA"/>
        </w:rPr>
        <w:t>належить</w:t>
      </w:r>
      <w:r>
        <w:rPr>
          <w:rFonts w:ascii="Times New Roman" w:hAnsi="Times New Roman"/>
          <w:sz w:val="28"/>
          <w:szCs w:val="28"/>
          <w:lang w:eastAsia="uk-UA"/>
        </w:rPr>
        <w:t xml:space="preserve"> </w:t>
      </w:r>
      <w:r w:rsidR="00E04F71" w:rsidRPr="009F6C39">
        <w:rPr>
          <w:rFonts w:ascii="Times New Roman" w:hAnsi="Times New Roman"/>
          <w:sz w:val="28"/>
          <w:szCs w:val="28"/>
          <w:lang w:eastAsia="uk-UA"/>
        </w:rPr>
        <w:t>видача дозволів на спеціальне водокористування</w:t>
      </w:r>
      <w:r w:rsidR="00F742EC">
        <w:rPr>
          <w:rFonts w:ascii="Times New Roman" w:hAnsi="Times New Roman"/>
          <w:sz w:val="28"/>
          <w:szCs w:val="28"/>
          <w:lang w:eastAsia="uk-UA"/>
        </w:rPr>
        <w:t xml:space="preserve">, у тому числі </w:t>
      </w:r>
      <w:r w:rsidR="00E04F71" w:rsidRPr="009F6C39">
        <w:rPr>
          <w:rFonts w:ascii="Times New Roman" w:hAnsi="Times New Roman"/>
          <w:sz w:val="28"/>
          <w:szCs w:val="28"/>
          <w:lang w:eastAsia="uk-UA"/>
        </w:rPr>
        <w:t xml:space="preserve">у зоні </w:t>
      </w:r>
      <w:r w:rsidR="00E04F71" w:rsidRPr="004C7B64">
        <w:rPr>
          <w:rFonts w:ascii="Times New Roman" w:hAnsi="Times New Roman"/>
          <w:sz w:val="28"/>
          <w:szCs w:val="28"/>
          <w:lang w:eastAsia="uk-UA"/>
        </w:rPr>
        <w:t xml:space="preserve">відчуження та зоні безумовного (обов’язкового) відселення території, що зазнала радіоактивного забруднення внаслідок Чорнобильської </w:t>
      </w:r>
      <w:r w:rsidR="00E04F71" w:rsidRPr="007F5ED8">
        <w:rPr>
          <w:rFonts w:ascii="Times New Roman" w:hAnsi="Times New Roman"/>
          <w:sz w:val="28"/>
          <w:szCs w:val="28"/>
          <w:lang w:eastAsia="uk-UA"/>
        </w:rPr>
        <w:t>катастрофи</w:t>
      </w:r>
      <w:r w:rsidRPr="007F5ED8">
        <w:rPr>
          <w:rFonts w:ascii="Times New Roman" w:hAnsi="Times New Roman"/>
          <w:sz w:val="28"/>
          <w:szCs w:val="28"/>
          <w:lang w:eastAsia="uk-UA"/>
        </w:rPr>
        <w:t>.</w:t>
      </w:r>
    </w:p>
    <w:p w14:paraId="7AD72FBB" w14:textId="77777777" w:rsidR="008304DF" w:rsidRPr="007F5ED8" w:rsidRDefault="007F5ED8" w:rsidP="000F48B7">
      <w:pPr>
        <w:shd w:val="clear" w:color="auto" w:fill="FFFFFF"/>
        <w:spacing w:after="0" w:line="240" w:lineRule="auto"/>
        <w:ind w:firstLine="567"/>
        <w:jc w:val="both"/>
        <w:rPr>
          <w:rFonts w:ascii="Times New Roman" w:hAnsi="Times New Roman"/>
          <w:sz w:val="28"/>
          <w:szCs w:val="28"/>
          <w:lang w:eastAsia="uk-UA"/>
        </w:rPr>
      </w:pPr>
      <w:r w:rsidRPr="007F5ED8">
        <w:rPr>
          <w:rFonts w:ascii="Times New Roman" w:hAnsi="Times New Roman"/>
          <w:sz w:val="28"/>
          <w:szCs w:val="28"/>
          <w:lang w:eastAsia="uk-UA"/>
        </w:rPr>
        <w:t>Дозвіл на спеціальне водокористування видається</w:t>
      </w:r>
      <w:r>
        <w:rPr>
          <w:rFonts w:ascii="Times New Roman" w:hAnsi="Times New Roman"/>
          <w:color w:val="333333"/>
          <w:sz w:val="28"/>
          <w:szCs w:val="28"/>
          <w:shd w:val="clear" w:color="auto" w:fill="FFFFFF"/>
        </w:rPr>
        <w:t xml:space="preserve"> </w:t>
      </w:r>
      <w:r w:rsidRPr="007F5ED8">
        <w:rPr>
          <w:rFonts w:ascii="Times New Roman" w:hAnsi="Times New Roman"/>
          <w:color w:val="333333"/>
          <w:sz w:val="28"/>
          <w:szCs w:val="28"/>
          <w:shd w:val="clear" w:color="auto" w:fill="FFFFFF"/>
        </w:rPr>
        <w:t>юридичним і фізичним особам насамперед для задоволення питних потреб населення, а також для господарсько-побутових, лікувальних, оздоровчих, сільськогосподарських, промислових, транспортних, енергетичних, рибогосподарських (у тому числі для цілей аквакультури) та інших державних і громадських потреб, що здійснюють забір та/або використання води в об’ємі більше 5 м</w:t>
      </w:r>
      <w:r w:rsidRPr="007F5ED8">
        <w:rPr>
          <w:rFonts w:ascii="Times New Roman" w:hAnsi="Times New Roman"/>
          <w:color w:val="333333"/>
          <w:sz w:val="28"/>
          <w:szCs w:val="28"/>
          <w:shd w:val="clear" w:color="auto" w:fill="FFFFFF"/>
          <w:vertAlign w:val="superscript"/>
        </w:rPr>
        <w:t>3</w:t>
      </w:r>
      <w:r w:rsidRPr="007F5ED8">
        <w:rPr>
          <w:rFonts w:ascii="Times New Roman" w:hAnsi="Times New Roman"/>
          <w:color w:val="333333"/>
          <w:sz w:val="28"/>
          <w:szCs w:val="28"/>
          <w:shd w:val="clear" w:color="auto" w:fill="FFFFFF"/>
        </w:rPr>
        <w:t xml:space="preserve"> на добу.</w:t>
      </w:r>
    </w:p>
    <w:p w14:paraId="2C4F013C" w14:textId="77777777" w:rsidR="007055FF" w:rsidRPr="007055FF" w:rsidRDefault="003F1B4A" w:rsidP="000F48B7">
      <w:pPr>
        <w:pStyle w:val="rvps2"/>
        <w:shd w:val="clear" w:color="auto" w:fill="FFFFFF"/>
        <w:spacing w:before="0" w:beforeAutospacing="0" w:after="0" w:afterAutospacing="0"/>
        <w:ind w:firstLine="450"/>
        <w:jc w:val="both"/>
        <w:rPr>
          <w:sz w:val="28"/>
          <w:szCs w:val="28"/>
        </w:rPr>
      </w:pPr>
      <w:r w:rsidRPr="004C7B64">
        <w:rPr>
          <w:sz w:val="28"/>
          <w:szCs w:val="28"/>
        </w:rPr>
        <w:t xml:space="preserve">Відповідно до статті 45 </w:t>
      </w:r>
      <w:r w:rsidR="00FE389C">
        <w:rPr>
          <w:sz w:val="28"/>
          <w:szCs w:val="28"/>
        </w:rPr>
        <w:t>К</w:t>
      </w:r>
      <w:r w:rsidR="007055FF">
        <w:rPr>
          <w:sz w:val="28"/>
          <w:szCs w:val="28"/>
        </w:rPr>
        <w:t xml:space="preserve">одексу </w:t>
      </w:r>
      <w:bookmarkStart w:id="0" w:name="n462"/>
      <w:bookmarkEnd w:id="0"/>
      <w:r w:rsidR="007055FF">
        <w:rPr>
          <w:sz w:val="28"/>
          <w:szCs w:val="28"/>
        </w:rPr>
        <w:t>у</w:t>
      </w:r>
      <w:r w:rsidR="007055FF" w:rsidRPr="007055FF">
        <w:rPr>
          <w:sz w:val="28"/>
          <w:szCs w:val="28"/>
        </w:rPr>
        <w:t xml:space="preserve"> разі </w:t>
      </w:r>
      <w:r w:rsidR="00FE389C">
        <w:rPr>
          <w:sz w:val="28"/>
          <w:szCs w:val="28"/>
        </w:rPr>
        <w:t xml:space="preserve">настання </w:t>
      </w:r>
      <w:r w:rsidR="007055FF" w:rsidRPr="007055FF">
        <w:rPr>
          <w:sz w:val="28"/>
          <w:szCs w:val="28"/>
        </w:rPr>
        <w:t>маловоддя, загрози ви</w:t>
      </w:r>
      <w:r w:rsidR="00FE389C">
        <w:rPr>
          <w:sz w:val="28"/>
          <w:szCs w:val="28"/>
        </w:rPr>
        <w:t xml:space="preserve">никнення епідемій та епізоотій </w:t>
      </w:r>
      <w:r w:rsidR="007055FF" w:rsidRPr="007055FF">
        <w:rPr>
          <w:sz w:val="28"/>
          <w:szCs w:val="28"/>
        </w:rPr>
        <w:t>права водокористувачів можуть бути обмежені або змінені умови водокористування з метою забезпечення охорони здоров'я людей та в інших державних інтересах. При цьому пріоритетність надається використанню вод для питних і побутових потреб населення.</w:t>
      </w:r>
    </w:p>
    <w:p w14:paraId="6DEF2EA4" w14:textId="77777777" w:rsidR="007055FF" w:rsidRPr="007055FF" w:rsidRDefault="007055FF" w:rsidP="000F48B7">
      <w:pPr>
        <w:shd w:val="clear" w:color="auto" w:fill="FFFFFF"/>
        <w:spacing w:after="0" w:line="240" w:lineRule="auto"/>
        <w:ind w:firstLine="450"/>
        <w:jc w:val="both"/>
        <w:rPr>
          <w:rFonts w:ascii="Times New Roman" w:hAnsi="Times New Roman"/>
          <w:sz w:val="28"/>
          <w:szCs w:val="28"/>
          <w:lang w:eastAsia="uk-UA"/>
        </w:rPr>
      </w:pPr>
      <w:bookmarkStart w:id="1" w:name="n460"/>
      <w:bookmarkEnd w:id="1"/>
      <w:r w:rsidRPr="007055FF">
        <w:rPr>
          <w:rFonts w:ascii="Times New Roman" w:hAnsi="Times New Roman"/>
          <w:sz w:val="28"/>
          <w:szCs w:val="28"/>
          <w:lang w:eastAsia="uk-UA"/>
        </w:rPr>
        <w:t>Права водокористувачів обмежуються також під час аварій або за умов, що можуть призвести чи призвели до забруднення вод, та при здійсненні невідкладних заходів щодо запобігання стихійному лиху, спричиненому шкідливою дією вод, і ліквідації його наслідків.</w:t>
      </w:r>
    </w:p>
    <w:p w14:paraId="0BDD2D3C" w14:textId="77777777" w:rsidR="007055FF" w:rsidRPr="007055FF" w:rsidRDefault="007055FF" w:rsidP="000F48B7">
      <w:pPr>
        <w:shd w:val="clear" w:color="auto" w:fill="FFFFFF"/>
        <w:spacing w:after="0" w:line="240" w:lineRule="auto"/>
        <w:ind w:firstLine="450"/>
        <w:jc w:val="both"/>
        <w:rPr>
          <w:rFonts w:ascii="Times New Roman" w:hAnsi="Times New Roman"/>
          <w:sz w:val="28"/>
          <w:szCs w:val="28"/>
          <w:lang w:eastAsia="uk-UA"/>
        </w:rPr>
      </w:pPr>
      <w:bookmarkStart w:id="2" w:name="n461"/>
      <w:bookmarkEnd w:id="2"/>
      <w:r w:rsidRPr="007055FF">
        <w:rPr>
          <w:rFonts w:ascii="Times New Roman" w:hAnsi="Times New Roman"/>
          <w:sz w:val="28"/>
          <w:szCs w:val="28"/>
          <w:lang w:eastAsia="uk-UA"/>
        </w:rPr>
        <w:t>Права водокористувачів, які здійснюють спеціальне водокористування, можуть бути обмежені органом, який видав дозвіл на спеціальне водокористування чи надав водний об'єкт у користування або в оренду.</w:t>
      </w:r>
    </w:p>
    <w:p w14:paraId="3F1D20C0" w14:textId="77777777" w:rsidR="003F1B4A" w:rsidRPr="007055FF" w:rsidRDefault="003F1B4A" w:rsidP="000F48B7">
      <w:pPr>
        <w:shd w:val="clear" w:color="auto" w:fill="FFFFFF"/>
        <w:spacing w:after="0" w:line="240" w:lineRule="auto"/>
        <w:ind w:firstLine="567"/>
        <w:jc w:val="both"/>
        <w:rPr>
          <w:rFonts w:ascii="Times New Roman" w:hAnsi="Times New Roman"/>
          <w:sz w:val="28"/>
          <w:szCs w:val="28"/>
          <w:lang w:eastAsia="uk-UA"/>
        </w:rPr>
      </w:pPr>
      <w:r w:rsidRPr="007055FF">
        <w:rPr>
          <w:rFonts w:ascii="Times New Roman" w:hAnsi="Times New Roman"/>
          <w:sz w:val="28"/>
          <w:szCs w:val="28"/>
          <w:lang w:eastAsia="uk-UA"/>
        </w:rPr>
        <w:t xml:space="preserve">На сьогоднішній день відсутній механізм встановлення обмеження прав водокористувачів, які здійснюють спеціальне водокористування у частині </w:t>
      </w:r>
      <w:r w:rsidRPr="007055FF">
        <w:rPr>
          <w:rFonts w:ascii="Times New Roman" w:hAnsi="Times New Roman"/>
          <w:sz w:val="28"/>
          <w:szCs w:val="28"/>
          <w:lang w:eastAsia="uk-UA"/>
        </w:rPr>
        <w:lastRenderedPageBreak/>
        <w:t>зменшення лімітів забору води, що зазначені у дозволах на спеціальне водокористування.</w:t>
      </w:r>
    </w:p>
    <w:p w14:paraId="5B7E4A4D" w14:textId="77777777" w:rsidR="00FE389C" w:rsidRDefault="007055FF" w:rsidP="000F48B7">
      <w:pPr>
        <w:spacing w:after="0" w:line="240" w:lineRule="auto"/>
        <w:ind w:firstLine="567"/>
        <w:jc w:val="both"/>
        <w:rPr>
          <w:rFonts w:ascii="Times New Roman" w:hAnsi="Times New Roman"/>
          <w:sz w:val="28"/>
          <w:szCs w:val="28"/>
          <w:lang w:eastAsia="uk-UA"/>
        </w:rPr>
      </w:pPr>
      <w:r>
        <w:rPr>
          <w:rFonts w:ascii="Times New Roman" w:hAnsi="Times New Roman"/>
          <w:sz w:val="28"/>
          <w:szCs w:val="28"/>
        </w:rPr>
        <w:t>Слід зазначити, що в</w:t>
      </w:r>
      <w:r>
        <w:rPr>
          <w:rFonts w:ascii="Times New Roman" w:hAnsi="Times New Roman"/>
          <w:sz w:val="28"/>
          <w:szCs w:val="28"/>
          <w:lang w:eastAsia="uk-UA"/>
        </w:rPr>
        <w:t xml:space="preserve">ідповідно до Положення про Державну службу </w:t>
      </w:r>
      <w:r w:rsidR="0079136A">
        <w:rPr>
          <w:rFonts w:ascii="Times New Roman" w:hAnsi="Times New Roman"/>
          <w:sz w:val="28"/>
          <w:szCs w:val="28"/>
          <w:lang w:eastAsia="uk-UA"/>
        </w:rPr>
        <w:t>України з надзвичайних ситуацій</w:t>
      </w:r>
      <w:r>
        <w:rPr>
          <w:rFonts w:ascii="Times New Roman" w:hAnsi="Times New Roman"/>
          <w:sz w:val="28"/>
          <w:szCs w:val="28"/>
          <w:lang w:eastAsia="uk-UA"/>
        </w:rPr>
        <w:t>, затвердженого постановою Кабінету Міністрів України від 16.12.2015 № 1052 ДСНС</w:t>
      </w:r>
      <w:r w:rsidR="00FE389C">
        <w:rPr>
          <w:rFonts w:ascii="Times New Roman" w:hAnsi="Times New Roman"/>
          <w:sz w:val="28"/>
          <w:szCs w:val="28"/>
          <w:lang w:eastAsia="uk-UA"/>
        </w:rPr>
        <w:t>, зокрема,</w:t>
      </w:r>
      <w:r w:rsidRPr="003711C1">
        <w:rPr>
          <w:rFonts w:ascii="Times New Roman" w:hAnsi="Times New Roman"/>
          <w:sz w:val="28"/>
          <w:szCs w:val="28"/>
          <w:lang w:eastAsia="uk-UA"/>
        </w:rPr>
        <w:t xml:space="preserve"> </w:t>
      </w:r>
      <w:r w:rsidR="00FE389C">
        <w:rPr>
          <w:rFonts w:ascii="Times New Roman" w:hAnsi="Times New Roman"/>
          <w:sz w:val="28"/>
          <w:szCs w:val="28"/>
          <w:lang w:eastAsia="uk-UA"/>
        </w:rPr>
        <w:t>з</w:t>
      </w:r>
      <w:r w:rsidR="00FE389C" w:rsidRPr="00FE389C">
        <w:rPr>
          <w:rFonts w:ascii="Times New Roman" w:hAnsi="Times New Roman"/>
          <w:sz w:val="28"/>
          <w:szCs w:val="28"/>
          <w:lang w:eastAsia="uk-UA"/>
        </w:rPr>
        <w:t>дійснює оповіщення та інформування центральних та місцевих органів виконавчої влади про загрозу виникнення і виникнення надзвичайних ситуацій</w:t>
      </w:r>
      <w:r w:rsidR="00FE389C">
        <w:rPr>
          <w:rFonts w:ascii="Times New Roman" w:hAnsi="Times New Roman"/>
          <w:sz w:val="28"/>
          <w:szCs w:val="28"/>
          <w:lang w:eastAsia="uk-UA"/>
        </w:rPr>
        <w:t xml:space="preserve">, а також забезпечує прогнозування </w:t>
      </w:r>
      <w:r w:rsidR="00FE389C" w:rsidRPr="00D91661">
        <w:rPr>
          <w:rFonts w:ascii="Times New Roman" w:hAnsi="Times New Roman"/>
          <w:sz w:val="28"/>
          <w:szCs w:val="28"/>
          <w:lang w:eastAsia="uk-UA"/>
        </w:rPr>
        <w:t>гідрол</w:t>
      </w:r>
      <w:r w:rsidR="00FE389C">
        <w:rPr>
          <w:rFonts w:ascii="Times New Roman" w:hAnsi="Times New Roman"/>
          <w:sz w:val="28"/>
          <w:szCs w:val="28"/>
          <w:lang w:eastAsia="uk-UA"/>
        </w:rPr>
        <w:t>огічного режиму водних об’єктів.</w:t>
      </w:r>
    </w:p>
    <w:p w14:paraId="16F56309" w14:textId="77777777" w:rsidR="007055FF" w:rsidRDefault="007055FF" w:rsidP="000F48B7">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Згідно з</w:t>
      </w:r>
      <w:r w:rsidR="004E46A7">
        <w:rPr>
          <w:rFonts w:ascii="Times New Roman" w:hAnsi="Times New Roman"/>
          <w:sz w:val="28"/>
          <w:szCs w:val="28"/>
          <w:lang w:eastAsia="uk-UA"/>
        </w:rPr>
        <w:t xml:space="preserve"> </w:t>
      </w:r>
      <w:r>
        <w:rPr>
          <w:rFonts w:ascii="Times New Roman" w:hAnsi="Times New Roman"/>
          <w:sz w:val="28"/>
          <w:szCs w:val="28"/>
          <w:lang w:eastAsia="uk-UA"/>
        </w:rPr>
        <w:t>П</w:t>
      </w:r>
      <w:r w:rsidR="004E46A7">
        <w:rPr>
          <w:rFonts w:ascii="Times New Roman" w:hAnsi="Times New Roman"/>
          <w:sz w:val="28"/>
          <w:szCs w:val="28"/>
          <w:lang w:eastAsia="uk-UA"/>
        </w:rPr>
        <w:t>оложення</w:t>
      </w:r>
      <w:r>
        <w:rPr>
          <w:rFonts w:ascii="Times New Roman" w:hAnsi="Times New Roman"/>
          <w:sz w:val="28"/>
          <w:szCs w:val="28"/>
          <w:lang w:eastAsia="uk-UA"/>
        </w:rPr>
        <w:t>м</w:t>
      </w:r>
      <w:r w:rsidR="004E46A7">
        <w:rPr>
          <w:rFonts w:ascii="Times New Roman" w:hAnsi="Times New Roman"/>
          <w:sz w:val="28"/>
          <w:szCs w:val="28"/>
          <w:lang w:eastAsia="uk-UA"/>
        </w:rPr>
        <w:t xml:space="preserve"> </w:t>
      </w:r>
      <w:r w:rsidR="00140631">
        <w:rPr>
          <w:rFonts w:ascii="Times New Roman" w:hAnsi="Times New Roman"/>
          <w:sz w:val="28"/>
          <w:szCs w:val="28"/>
          <w:lang w:eastAsia="uk-UA"/>
        </w:rPr>
        <w:t>про Державну службу України з питань безпечності харчових продуктів та захисту споживачів, затвердженого постановою Кабінету Міністрів України від 02.09.2015 №</w:t>
      </w:r>
      <w:r w:rsidR="000776D2">
        <w:rPr>
          <w:rFonts w:ascii="Times New Roman" w:hAnsi="Times New Roman"/>
          <w:sz w:val="28"/>
          <w:szCs w:val="28"/>
          <w:lang w:eastAsia="uk-UA"/>
        </w:rPr>
        <w:t xml:space="preserve"> </w:t>
      </w:r>
      <w:r w:rsidR="00140631">
        <w:rPr>
          <w:rFonts w:ascii="Times New Roman" w:hAnsi="Times New Roman"/>
          <w:sz w:val="28"/>
          <w:szCs w:val="28"/>
          <w:lang w:eastAsia="uk-UA"/>
        </w:rPr>
        <w:t>667, о</w:t>
      </w:r>
      <w:r w:rsidR="00140631" w:rsidRPr="00140631">
        <w:rPr>
          <w:rFonts w:ascii="Times New Roman" w:hAnsi="Times New Roman"/>
          <w:sz w:val="28"/>
          <w:szCs w:val="28"/>
          <w:lang w:eastAsia="uk-UA"/>
        </w:rPr>
        <w:t xml:space="preserve">сновними завданнями Держпродспоживслужби, зокрема, є </w:t>
      </w:r>
      <w:r w:rsidR="004E46A7" w:rsidRPr="00140631">
        <w:rPr>
          <w:rFonts w:ascii="Times New Roman" w:hAnsi="Times New Roman"/>
          <w:sz w:val="28"/>
          <w:szCs w:val="28"/>
          <w:lang w:eastAsia="uk-UA"/>
        </w:rPr>
        <w:t>здійснення відповідно до закону державного ветеринарно-санітарного контролю, державного нагляду (контролю) за дотриманням санітарного законодавства, санітарного та епідемічного благополуччя населення</w:t>
      </w:r>
      <w:r>
        <w:rPr>
          <w:rFonts w:ascii="Times New Roman" w:hAnsi="Times New Roman"/>
          <w:sz w:val="28"/>
          <w:szCs w:val="28"/>
          <w:lang w:eastAsia="uk-UA"/>
        </w:rPr>
        <w:t>.</w:t>
      </w:r>
    </w:p>
    <w:p w14:paraId="5EE51BCC" w14:textId="77777777" w:rsidR="002716A7" w:rsidRDefault="007055FF" w:rsidP="000F48B7">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Відповідно до П</w:t>
      </w:r>
      <w:r w:rsidR="002716A7" w:rsidRPr="003711C1">
        <w:rPr>
          <w:rFonts w:ascii="Times New Roman" w:hAnsi="Times New Roman"/>
          <w:sz w:val="28"/>
          <w:szCs w:val="28"/>
          <w:lang w:eastAsia="uk-UA"/>
        </w:rPr>
        <w:t>оложення про Український гідрометеорологічний центр Міністерства надзвичайних ситуацій (далі - УкрГМЦ), затвердженого наказом МНС України від 26.07.2011 № 759</w:t>
      </w:r>
      <w:r w:rsidR="002716A7">
        <w:rPr>
          <w:rFonts w:ascii="Times New Roman" w:hAnsi="Times New Roman"/>
          <w:sz w:val="28"/>
          <w:szCs w:val="28"/>
          <w:lang w:eastAsia="uk-UA"/>
        </w:rPr>
        <w:t xml:space="preserve">, </w:t>
      </w:r>
      <w:r w:rsidR="00B360A5">
        <w:rPr>
          <w:rFonts w:ascii="Times New Roman" w:hAnsi="Times New Roman"/>
          <w:sz w:val="28"/>
          <w:szCs w:val="28"/>
          <w:lang w:eastAsia="uk-UA"/>
        </w:rPr>
        <w:t>о</w:t>
      </w:r>
      <w:r w:rsidR="002716A7">
        <w:rPr>
          <w:rFonts w:ascii="Times New Roman" w:hAnsi="Times New Roman"/>
          <w:sz w:val="28"/>
          <w:szCs w:val="28"/>
          <w:lang w:eastAsia="uk-UA"/>
        </w:rPr>
        <w:t>сновними завданнями УкрГМЦ, зокрема, є а</w:t>
      </w:r>
      <w:r w:rsidR="002716A7" w:rsidRPr="003711C1">
        <w:rPr>
          <w:rFonts w:ascii="Times New Roman" w:hAnsi="Times New Roman"/>
          <w:sz w:val="28"/>
          <w:szCs w:val="28"/>
          <w:lang w:eastAsia="uk-UA"/>
        </w:rPr>
        <w:t>наліз та прогнозування гідрологі</w:t>
      </w:r>
      <w:r w:rsidR="002716A7">
        <w:rPr>
          <w:rFonts w:ascii="Times New Roman" w:hAnsi="Times New Roman"/>
          <w:sz w:val="28"/>
          <w:szCs w:val="28"/>
          <w:lang w:eastAsia="uk-UA"/>
        </w:rPr>
        <w:t>чного режиму річок і водосховищ</w:t>
      </w:r>
      <w:r w:rsidR="002716A7" w:rsidRPr="003711C1">
        <w:rPr>
          <w:rFonts w:ascii="Times New Roman" w:hAnsi="Times New Roman"/>
          <w:sz w:val="28"/>
          <w:szCs w:val="28"/>
          <w:lang w:eastAsia="uk-UA"/>
        </w:rPr>
        <w:t>.</w:t>
      </w:r>
    </w:p>
    <w:p w14:paraId="16683E8C" w14:textId="77777777" w:rsidR="002C7C51" w:rsidRDefault="007055FF" w:rsidP="000F48B7">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 xml:space="preserve">Враховуючи зазначене, </w:t>
      </w:r>
      <w:r w:rsidR="00BE6C1B">
        <w:rPr>
          <w:rFonts w:ascii="Times New Roman" w:hAnsi="Times New Roman"/>
          <w:sz w:val="28"/>
          <w:szCs w:val="28"/>
          <w:lang w:eastAsia="uk-UA"/>
        </w:rPr>
        <w:t xml:space="preserve">Держводагентством </w:t>
      </w:r>
      <w:r w:rsidR="002C7C51">
        <w:rPr>
          <w:rFonts w:ascii="Times New Roman" w:hAnsi="Times New Roman"/>
          <w:sz w:val="28"/>
          <w:szCs w:val="28"/>
          <w:lang w:eastAsia="uk-UA"/>
        </w:rPr>
        <w:t xml:space="preserve">підготовлено </w:t>
      </w:r>
      <w:r w:rsidR="00BE6C1B">
        <w:rPr>
          <w:rFonts w:ascii="Times New Roman" w:hAnsi="Times New Roman"/>
          <w:sz w:val="28"/>
          <w:szCs w:val="28"/>
          <w:lang w:eastAsia="uk-UA"/>
        </w:rPr>
        <w:t>проєкт акта</w:t>
      </w:r>
      <w:r w:rsidR="00CB14F9">
        <w:rPr>
          <w:rFonts w:ascii="Times New Roman" w:hAnsi="Times New Roman"/>
          <w:sz w:val="28"/>
          <w:szCs w:val="28"/>
          <w:lang w:eastAsia="uk-UA"/>
        </w:rPr>
        <w:t>,</w:t>
      </w:r>
      <w:r w:rsidR="00BE6C1B">
        <w:rPr>
          <w:rFonts w:ascii="Times New Roman" w:hAnsi="Times New Roman"/>
          <w:sz w:val="28"/>
          <w:szCs w:val="28"/>
          <w:lang w:eastAsia="uk-UA"/>
        </w:rPr>
        <w:t xml:space="preserve"> яким передбачено </w:t>
      </w:r>
      <w:r w:rsidR="002C7C51">
        <w:rPr>
          <w:rFonts w:ascii="Times New Roman" w:hAnsi="Times New Roman"/>
          <w:sz w:val="28"/>
          <w:szCs w:val="28"/>
          <w:lang w:eastAsia="uk-UA"/>
        </w:rPr>
        <w:t>механізм встановлення обмеження прав водокористувачів,</w:t>
      </w:r>
      <w:r w:rsidR="00BE066D">
        <w:rPr>
          <w:rFonts w:ascii="Times New Roman" w:hAnsi="Times New Roman"/>
          <w:sz w:val="28"/>
          <w:szCs w:val="28"/>
          <w:lang w:eastAsia="uk-UA"/>
        </w:rPr>
        <w:t xml:space="preserve"> які здійснюють спеціальне водокористування.</w:t>
      </w:r>
    </w:p>
    <w:p w14:paraId="383447BE" w14:textId="77777777" w:rsidR="000D6FE5" w:rsidRPr="00EC5805" w:rsidRDefault="000D6FE5" w:rsidP="000F48B7">
      <w:pPr>
        <w:spacing w:after="0" w:line="240" w:lineRule="auto"/>
        <w:ind w:firstLine="567"/>
        <w:jc w:val="both"/>
        <w:rPr>
          <w:rFonts w:ascii="Times New Roman" w:hAnsi="Times New Roman"/>
          <w:b/>
          <w:sz w:val="28"/>
          <w:szCs w:val="28"/>
          <w:lang w:eastAsia="ru-RU"/>
        </w:rPr>
      </w:pPr>
      <w:r w:rsidRPr="00EC5805">
        <w:rPr>
          <w:rFonts w:ascii="Times New Roman" w:hAnsi="Times New Roman"/>
          <w:b/>
          <w:sz w:val="28"/>
          <w:szCs w:val="28"/>
          <w:lang w:eastAsia="ru-RU"/>
        </w:rPr>
        <w:t>3. Основні положення про</w:t>
      </w:r>
      <w:r w:rsidR="007A4205">
        <w:rPr>
          <w:rFonts w:ascii="Times New Roman" w:hAnsi="Times New Roman"/>
          <w:b/>
          <w:sz w:val="28"/>
          <w:szCs w:val="28"/>
          <w:lang w:eastAsia="ru-RU"/>
        </w:rPr>
        <w:t>є</w:t>
      </w:r>
      <w:r w:rsidRPr="00EC5805">
        <w:rPr>
          <w:rFonts w:ascii="Times New Roman" w:hAnsi="Times New Roman"/>
          <w:b/>
          <w:sz w:val="28"/>
          <w:szCs w:val="28"/>
          <w:lang w:eastAsia="ru-RU"/>
        </w:rPr>
        <w:t>кту акта</w:t>
      </w:r>
    </w:p>
    <w:p w14:paraId="48B1176B" w14:textId="77777777" w:rsidR="005F190C" w:rsidRDefault="002A7479" w:rsidP="000F48B7">
      <w:pPr>
        <w:spacing w:after="0" w:line="240" w:lineRule="auto"/>
        <w:ind w:firstLine="567"/>
        <w:jc w:val="both"/>
        <w:rPr>
          <w:rFonts w:ascii="Times New Roman" w:hAnsi="Times New Roman"/>
          <w:sz w:val="28"/>
          <w:szCs w:val="28"/>
          <w:lang w:eastAsia="uk-UA"/>
        </w:rPr>
      </w:pPr>
      <w:r>
        <w:rPr>
          <w:rFonts w:ascii="Times New Roman" w:hAnsi="Times New Roman"/>
          <w:sz w:val="28"/>
          <w:szCs w:val="28"/>
          <w:lang w:eastAsia="uk-UA"/>
        </w:rPr>
        <w:t>Проєктом акта п</w:t>
      </w:r>
      <w:r w:rsidR="000B1013">
        <w:rPr>
          <w:rFonts w:ascii="Times New Roman" w:hAnsi="Times New Roman"/>
          <w:sz w:val="28"/>
          <w:szCs w:val="28"/>
          <w:lang w:eastAsia="uk-UA"/>
        </w:rPr>
        <w:t xml:space="preserve">ропонується </w:t>
      </w:r>
      <w:r w:rsidR="000B1013" w:rsidRPr="00BC061A">
        <w:rPr>
          <w:rFonts w:ascii="Times New Roman" w:hAnsi="Times New Roman"/>
          <w:sz w:val="28"/>
          <w:szCs w:val="28"/>
          <w:lang w:eastAsia="uk-UA"/>
        </w:rPr>
        <w:t xml:space="preserve">встановити </w:t>
      </w:r>
      <w:r w:rsidR="005F190C" w:rsidRPr="00BC061A">
        <w:rPr>
          <w:rFonts w:ascii="Times New Roman" w:hAnsi="Times New Roman"/>
          <w:sz w:val="28"/>
          <w:szCs w:val="28"/>
          <w:lang w:eastAsia="uk-UA"/>
        </w:rPr>
        <w:t>поряд</w:t>
      </w:r>
      <w:r w:rsidR="009E1693" w:rsidRPr="00BC061A">
        <w:rPr>
          <w:rFonts w:ascii="Times New Roman" w:hAnsi="Times New Roman"/>
          <w:sz w:val="28"/>
          <w:szCs w:val="28"/>
          <w:lang w:eastAsia="uk-UA"/>
        </w:rPr>
        <w:t>ок</w:t>
      </w:r>
      <w:r w:rsidR="000B1013" w:rsidRPr="00BC061A">
        <w:rPr>
          <w:rFonts w:ascii="Times New Roman" w:hAnsi="Times New Roman"/>
          <w:sz w:val="28"/>
          <w:szCs w:val="28"/>
          <w:lang w:eastAsia="uk-UA"/>
        </w:rPr>
        <w:t xml:space="preserve"> прийняття </w:t>
      </w:r>
      <w:r w:rsidR="00F66C07" w:rsidRPr="00BC061A">
        <w:rPr>
          <w:rFonts w:ascii="Times New Roman" w:hAnsi="Times New Roman"/>
          <w:sz w:val="28"/>
          <w:szCs w:val="28"/>
          <w:lang w:eastAsia="uk-UA"/>
        </w:rPr>
        <w:t xml:space="preserve">Держводагентством </w:t>
      </w:r>
      <w:r w:rsidR="000B1013" w:rsidRPr="00BC061A">
        <w:rPr>
          <w:rFonts w:ascii="Times New Roman" w:hAnsi="Times New Roman"/>
          <w:sz w:val="28"/>
          <w:szCs w:val="28"/>
          <w:lang w:eastAsia="uk-UA"/>
        </w:rPr>
        <w:t xml:space="preserve">рішень щодо </w:t>
      </w:r>
      <w:r w:rsidR="000722D8" w:rsidRPr="00BC061A">
        <w:rPr>
          <w:rFonts w:ascii="Times New Roman" w:hAnsi="Times New Roman"/>
          <w:sz w:val="28"/>
          <w:szCs w:val="28"/>
          <w:lang w:eastAsia="uk-UA"/>
        </w:rPr>
        <w:t>обмеження</w:t>
      </w:r>
      <w:r w:rsidR="000B1013" w:rsidRPr="00BC061A">
        <w:rPr>
          <w:rFonts w:ascii="Times New Roman" w:hAnsi="Times New Roman"/>
          <w:sz w:val="28"/>
          <w:szCs w:val="28"/>
          <w:lang w:eastAsia="uk-UA"/>
        </w:rPr>
        <w:t xml:space="preserve"> (відновлення)</w:t>
      </w:r>
      <w:r w:rsidR="000B1013">
        <w:rPr>
          <w:rFonts w:ascii="Times New Roman" w:hAnsi="Times New Roman"/>
          <w:sz w:val="28"/>
          <w:szCs w:val="28"/>
          <w:lang w:eastAsia="uk-UA"/>
        </w:rPr>
        <w:t xml:space="preserve"> </w:t>
      </w:r>
      <w:r w:rsidR="000722D8">
        <w:rPr>
          <w:rFonts w:ascii="Times New Roman" w:hAnsi="Times New Roman"/>
          <w:sz w:val="28"/>
          <w:szCs w:val="28"/>
          <w:lang w:eastAsia="uk-UA"/>
        </w:rPr>
        <w:t>прав водокористувачів</w:t>
      </w:r>
      <w:r w:rsidR="00072E1C">
        <w:rPr>
          <w:rFonts w:ascii="Times New Roman" w:hAnsi="Times New Roman"/>
          <w:sz w:val="28"/>
          <w:szCs w:val="28"/>
          <w:lang w:eastAsia="uk-UA"/>
        </w:rPr>
        <w:t>,</w:t>
      </w:r>
      <w:r w:rsidR="00072E1C" w:rsidRPr="00072E1C">
        <w:rPr>
          <w:rFonts w:ascii="Times New Roman" w:hAnsi="Times New Roman"/>
          <w:sz w:val="28"/>
          <w:szCs w:val="28"/>
          <w:lang w:eastAsia="uk-UA"/>
        </w:rPr>
        <w:t xml:space="preserve"> </w:t>
      </w:r>
      <w:r w:rsidR="00072E1C">
        <w:rPr>
          <w:rFonts w:ascii="Times New Roman" w:hAnsi="Times New Roman"/>
          <w:sz w:val="28"/>
          <w:szCs w:val="28"/>
          <w:lang w:eastAsia="uk-UA"/>
        </w:rPr>
        <w:t xml:space="preserve">які здійснюють </w:t>
      </w:r>
      <w:r w:rsidR="00072E1C" w:rsidRPr="00EF188F">
        <w:rPr>
          <w:rFonts w:ascii="Times New Roman" w:hAnsi="Times New Roman"/>
          <w:sz w:val="28"/>
          <w:szCs w:val="28"/>
          <w:lang w:eastAsia="uk-UA"/>
        </w:rPr>
        <w:t>спеціальн</w:t>
      </w:r>
      <w:r w:rsidR="00072E1C">
        <w:rPr>
          <w:rFonts w:ascii="Times New Roman" w:hAnsi="Times New Roman"/>
          <w:sz w:val="28"/>
          <w:szCs w:val="28"/>
          <w:lang w:eastAsia="uk-UA"/>
        </w:rPr>
        <w:t>е</w:t>
      </w:r>
      <w:r w:rsidR="00072E1C" w:rsidRPr="00EF188F">
        <w:rPr>
          <w:rFonts w:ascii="Times New Roman" w:hAnsi="Times New Roman"/>
          <w:sz w:val="28"/>
          <w:szCs w:val="28"/>
          <w:lang w:eastAsia="uk-UA"/>
        </w:rPr>
        <w:t xml:space="preserve"> водокористування</w:t>
      </w:r>
      <w:r w:rsidR="00F66C07">
        <w:rPr>
          <w:rFonts w:ascii="Times New Roman" w:hAnsi="Times New Roman"/>
          <w:sz w:val="28"/>
          <w:szCs w:val="28"/>
          <w:lang w:eastAsia="uk-UA"/>
        </w:rPr>
        <w:t>.</w:t>
      </w:r>
    </w:p>
    <w:p w14:paraId="4CDC4414" w14:textId="77777777" w:rsidR="000D6FE5" w:rsidRPr="00EC5805" w:rsidRDefault="000D6FE5" w:rsidP="000F48B7">
      <w:pPr>
        <w:spacing w:after="0" w:line="240" w:lineRule="auto"/>
        <w:ind w:firstLine="567"/>
        <w:jc w:val="both"/>
        <w:rPr>
          <w:rFonts w:ascii="Times New Roman" w:hAnsi="Times New Roman"/>
          <w:b/>
          <w:bCs/>
          <w:sz w:val="28"/>
          <w:szCs w:val="28"/>
          <w:lang w:eastAsia="uk-UA"/>
        </w:rPr>
      </w:pPr>
      <w:r w:rsidRPr="00EC5805">
        <w:rPr>
          <w:rFonts w:ascii="Times New Roman" w:hAnsi="Times New Roman"/>
          <w:b/>
          <w:bCs/>
          <w:sz w:val="28"/>
          <w:szCs w:val="28"/>
          <w:lang w:eastAsia="uk-UA"/>
        </w:rPr>
        <w:t>4. Правові аспекти</w:t>
      </w:r>
    </w:p>
    <w:p w14:paraId="392C95CC" w14:textId="77777777" w:rsidR="00EB3F6D" w:rsidRDefault="00DB341F" w:rsidP="000F48B7">
      <w:pPr>
        <w:shd w:val="clear" w:color="auto" w:fill="FFFFFF"/>
        <w:spacing w:after="0" w:line="240" w:lineRule="auto"/>
        <w:ind w:firstLine="567"/>
        <w:jc w:val="both"/>
        <w:rPr>
          <w:rFonts w:ascii="Times New Roman" w:hAnsi="Times New Roman"/>
          <w:bCs/>
          <w:sz w:val="28"/>
          <w:szCs w:val="28"/>
          <w:shd w:val="clear" w:color="auto" w:fill="FFFFFF"/>
        </w:rPr>
      </w:pPr>
      <w:r w:rsidRPr="00EC5805">
        <w:rPr>
          <w:rFonts w:ascii="Times New Roman" w:hAnsi="Times New Roman"/>
          <w:bCs/>
          <w:sz w:val="28"/>
          <w:szCs w:val="28"/>
          <w:shd w:val="clear" w:color="auto" w:fill="FFFFFF"/>
        </w:rPr>
        <w:t xml:space="preserve">У </w:t>
      </w:r>
      <w:r w:rsidR="000B1013">
        <w:rPr>
          <w:rFonts w:ascii="Times New Roman" w:hAnsi="Times New Roman"/>
          <w:bCs/>
          <w:sz w:val="28"/>
          <w:szCs w:val="28"/>
          <w:shd w:val="clear" w:color="auto" w:fill="FFFFFF"/>
        </w:rPr>
        <w:t>ці</w:t>
      </w:r>
      <w:r w:rsidRPr="00EC5805">
        <w:rPr>
          <w:rFonts w:ascii="Times New Roman" w:hAnsi="Times New Roman"/>
          <w:bCs/>
          <w:sz w:val="28"/>
          <w:szCs w:val="28"/>
          <w:shd w:val="clear" w:color="auto" w:fill="FFFFFF"/>
        </w:rPr>
        <w:t>й сф</w:t>
      </w:r>
      <w:r w:rsidR="00B31385">
        <w:rPr>
          <w:rFonts w:ascii="Times New Roman" w:hAnsi="Times New Roman"/>
          <w:bCs/>
          <w:sz w:val="28"/>
          <w:szCs w:val="28"/>
          <w:shd w:val="clear" w:color="auto" w:fill="FFFFFF"/>
        </w:rPr>
        <w:t>ері правового регулювання ді</w:t>
      </w:r>
      <w:r w:rsidR="00EB3F6D">
        <w:rPr>
          <w:rFonts w:ascii="Times New Roman" w:hAnsi="Times New Roman"/>
          <w:bCs/>
          <w:sz w:val="28"/>
          <w:szCs w:val="28"/>
          <w:shd w:val="clear" w:color="auto" w:fill="FFFFFF"/>
        </w:rPr>
        <w:t>ють такі нормативно-правові акти:</w:t>
      </w:r>
    </w:p>
    <w:p w14:paraId="7E7B877A" w14:textId="77777777" w:rsidR="00EB3F6D" w:rsidRDefault="00DB341F" w:rsidP="000F48B7">
      <w:pPr>
        <w:shd w:val="clear" w:color="auto" w:fill="FFFFFF"/>
        <w:spacing w:after="0" w:line="240" w:lineRule="auto"/>
        <w:ind w:firstLine="567"/>
        <w:jc w:val="both"/>
        <w:rPr>
          <w:rFonts w:ascii="Times New Roman" w:hAnsi="Times New Roman"/>
          <w:bCs/>
          <w:sz w:val="28"/>
          <w:szCs w:val="28"/>
          <w:shd w:val="clear" w:color="auto" w:fill="FFFFFF"/>
        </w:rPr>
      </w:pPr>
      <w:r w:rsidRPr="00EC5805">
        <w:rPr>
          <w:rFonts w:ascii="Times New Roman" w:hAnsi="Times New Roman"/>
          <w:bCs/>
          <w:sz w:val="28"/>
          <w:szCs w:val="28"/>
          <w:shd w:val="clear" w:color="auto" w:fill="FFFFFF"/>
        </w:rPr>
        <w:t>Водний кодекс України</w:t>
      </w:r>
      <w:r w:rsidR="00EB3F6D">
        <w:rPr>
          <w:rFonts w:ascii="Times New Roman" w:hAnsi="Times New Roman"/>
          <w:bCs/>
          <w:sz w:val="28"/>
          <w:szCs w:val="28"/>
          <w:shd w:val="clear" w:color="auto" w:fill="FFFFFF"/>
        </w:rPr>
        <w:t>;</w:t>
      </w:r>
    </w:p>
    <w:p w14:paraId="64094163" w14:textId="77777777" w:rsidR="00EB3F6D" w:rsidRPr="000B1013" w:rsidRDefault="00AF0AED" w:rsidP="000F48B7">
      <w:pPr>
        <w:shd w:val="clear" w:color="auto" w:fill="FFFFFF"/>
        <w:spacing w:after="0" w:line="240" w:lineRule="auto"/>
        <w:ind w:firstLine="567"/>
        <w:jc w:val="both"/>
        <w:rPr>
          <w:rFonts w:ascii="Times New Roman" w:hAnsi="Times New Roman"/>
          <w:bCs/>
          <w:sz w:val="28"/>
          <w:szCs w:val="28"/>
          <w:shd w:val="clear" w:color="auto" w:fill="FFFFFF"/>
        </w:rPr>
      </w:pPr>
      <w:r w:rsidRPr="000B1013">
        <w:rPr>
          <w:rFonts w:ascii="Times New Roman" w:hAnsi="Times New Roman"/>
          <w:bCs/>
          <w:sz w:val="28"/>
          <w:szCs w:val="28"/>
          <w:shd w:val="clear" w:color="auto" w:fill="FFFFFF"/>
        </w:rPr>
        <w:t>Кодекс цивільного захисту України</w:t>
      </w:r>
      <w:r w:rsidR="00EB3F6D" w:rsidRPr="000B1013">
        <w:rPr>
          <w:rFonts w:ascii="Times New Roman" w:hAnsi="Times New Roman"/>
          <w:bCs/>
          <w:sz w:val="28"/>
          <w:szCs w:val="28"/>
          <w:shd w:val="clear" w:color="auto" w:fill="FFFFFF"/>
        </w:rPr>
        <w:t>;</w:t>
      </w:r>
    </w:p>
    <w:p w14:paraId="521E6CB9" w14:textId="77777777" w:rsidR="004C6F46" w:rsidRPr="00F66C07" w:rsidRDefault="004D4327" w:rsidP="000F48B7">
      <w:pPr>
        <w:shd w:val="clear" w:color="auto" w:fill="FFFFFF"/>
        <w:spacing w:after="0" w:line="240" w:lineRule="auto"/>
        <w:ind w:firstLine="567"/>
        <w:jc w:val="both"/>
        <w:rPr>
          <w:rFonts w:ascii="Times New Roman" w:hAnsi="Times New Roman"/>
          <w:bCs/>
          <w:sz w:val="28"/>
          <w:szCs w:val="28"/>
          <w:shd w:val="clear" w:color="auto" w:fill="FFFFFF"/>
        </w:rPr>
      </w:pPr>
      <w:r w:rsidRPr="00F66C07">
        <w:rPr>
          <w:rFonts w:ascii="Times New Roman" w:hAnsi="Times New Roman"/>
          <w:bCs/>
          <w:sz w:val="28"/>
          <w:szCs w:val="28"/>
          <w:shd w:val="clear" w:color="auto" w:fill="FFFFFF"/>
        </w:rPr>
        <w:t xml:space="preserve">Закон України «Про основні засади державного нагляду (контролю) у </w:t>
      </w:r>
      <w:r w:rsidR="00F66C07" w:rsidRPr="00F66C07">
        <w:rPr>
          <w:rFonts w:ascii="Times New Roman" w:hAnsi="Times New Roman"/>
          <w:bCs/>
          <w:sz w:val="28"/>
          <w:szCs w:val="28"/>
          <w:shd w:val="clear" w:color="auto" w:fill="FFFFFF"/>
        </w:rPr>
        <w:t>сфері господарської діяльності»;</w:t>
      </w:r>
    </w:p>
    <w:p w14:paraId="743DD569" w14:textId="77777777" w:rsidR="005F190C" w:rsidRDefault="00B33B87" w:rsidP="000F48B7">
      <w:pPr>
        <w:spacing w:after="0" w:line="240" w:lineRule="auto"/>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постанова Кабінету Міністрів України від 20.08.2014 № 393 «Про затвердження </w:t>
      </w:r>
      <w:r w:rsidR="005F190C" w:rsidRPr="00F66C07">
        <w:rPr>
          <w:rFonts w:ascii="Times New Roman" w:hAnsi="Times New Roman"/>
          <w:bCs/>
          <w:sz w:val="28"/>
          <w:szCs w:val="28"/>
          <w:shd w:val="clear" w:color="auto" w:fill="FFFFFF"/>
        </w:rPr>
        <w:t>Положення про Державне агентство водних ресурсів України</w:t>
      </w:r>
      <w:r>
        <w:rPr>
          <w:rFonts w:ascii="Times New Roman" w:hAnsi="Times New Roman"/>
          <w:bCs/>
          <w:sz w:val="28"/>
          <w:szCs w:val="28"/>
          <w:shd w:val="clear" w:color="auto" w:fill="FFFFFF"/>
        </w:rPr>
        <w:t>»</w:t>
      </w:r>
      <w:r w:rsidR="00F66C07" w:rsidRPr="00F66C07">
        <w:rPr>
          <w:rFonts w:ascii="Times New Roman" w:hAnsi="Times New Roman"/>
          <w:bCs/>
          <w:sz w:val="28"/>
          <w:szCs w:val="28"/>
          <w:shd w:val="clear" w:color="auto" w:fill="FFFFFF"/>
        </w:rPr>
        <w:t>;</w:t>
      </w:r>
    </w:p>
    <w:p w14:paraId="0331260B" w14:textId="77777777" w:rsidR="00F66C07" w:rsidRDefault="00B33B87" w:rsidP="000F48B7">
      <w:pPr>
        <w:shd w:val="clear" w:color="auto" w:fill="FFFFFF"/>
        <w:spacing w:after="0" w:line="240" w:lineRule="auto"/>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постанова Кабінету Міністрів України від 16.12.2015 № 1052 «Про затвердження </w:t>
      </w:r>
      <w:r w:rsidR="00F66C07">
        <w:rPr>
          <w:rFonts w:ascii="Times New Roman" w:hAnsi="Times New Roman"/>
          <w:bCs/>
          <w:sz w:val="28"/>
          <w:szCs w:val="28"/>
          <w:shd w:val="clear" w:color="auto" w:fill="FFFFFF"/>
        </w:rPr>
        <w:t>Положення про Державну службу України з надзвичайних ситуацій</w:t>
      </w:r>
      <w:r>
        <w:rPr>
          <w:rFonts w:ascii="Times New Roman" w:hAnsi="Times New Roman"/>
          <w:bCs/>
          <w:sz w:val="28"/>
          <w:szCs w:val="28"/>
          <w:shd w:val="clear" w:color="auto" w:fill="FFFFFF"/>
        </w:rPr>
        <w:t>»</w:t>
      </w:r>
      <w:r w:rsidR="00F66C07">
        <w:rPr>
          <w:rFonts w:ascii="Times New Roman" w:hAnsi="Times New Roman"/>
          <w:bCs/>
          <w:sz w:val="28"/>
          <w:szCs w:val="28"/>
          <w:shd w:val="clear" w:color="auto" w:fill="FFFFFF"/>
        </w:rPr>
        <w:t>;</w:t>
      </w:r>
    </w:p>
    <w:p w14:paraId="0F8D2215" w14:textId="77777777" w:rsidR="00F66C07" w:rsidRDefault="00B33B87" w:rsidP="000F48B7">
      <w:pPr>
        <w:shd w:val="clear" w:color="auto" w:fill="FFFFFF"/>
        <w:spacing w:after="0" w:line="240" w:lineRule="auto"/>
        <w:ind w:firstLine="567"/>
        <w:jc w:val="both"/>
        <w:rPr>
          <w:rFonts w:ascii="Times New Roman" w:hAnsi="Times New Roman"/>
          <w:bCs/>
          <w:sz w:val="28"/>
          <w:szCs w:val="28"/>
          <w:shd w:val="clear" w:color="auto" w:fill="FFFFFF"/>
        </w:rPr>
      </w:pPr>
      <w:r>
        <w:rPr>
          <w:rFonts w:ascii="Times New Roman" w:hAnsi="Times New Roman"/>
          <w:bCs/>
          <w:sz w:val="28"/>
          <w:szCs w:val="28"/>
          <w:shd w:val="clear" w:color="auto" w:fill="FFFFFF"/>
        </w:rPr>
        <w:t xml:space="preserve">постанова Кабінету Міністрів України від 02.09.2015 № 667 «Про затвердження </w:t>
      </w:r>
      <w:r w:rsidR="00F66C07" w:rsidRPr="00F66C07">
        <w:rPr>
          <w:rFonts w:ascii="Times New Roman" w:hAnsi="Times New Roman"/>
          <w:bCs/>
          <w:sz w:val="28"/>
          <w:szCs w:val="28"/>
          <w:shd w:val="clear" w:color="auto" w:fill="FFFFFF"/>
        </w:rPr>
        <w:t>Положення про Державну службу України з питань безпечності харчових продуктів та захисту споживачів</w:t>
      </w:r>
      <w:r>
        <w:rPr>
          <w:rFonts w:ascii="Times New Roman" w:hAnsi="Times New Roman"/>
          <w:bCs/>
          <w:sz w:val="28"/>
          <w:szCs w:val="28"/>
          <w:shd w:val="clear" w:color="auto" w:fill="FFFFFF"/>
        </w:rPr>
        <w:t>».</w:t>
      </w:r>
    </w:p>
    <w:p w14:paraId="346127F2" w14:textId="77777777" w:rsidR="000D6FE5" w:rsidRPr="00EC5805" w:rsidRDefault="000D6FE5" w:rsidP="000F48B7">
      <w:pPr>
        <w:shd w:val="clear" w:color="auto" w:fill="FFFFFF"/>
        <w:spacing w:after="0" w:line="240" w:lineRule="auto"/>
        <w:ind w:firstLine="567"/>
        <w:jc w:val="both"/>
        <w:rPr>
          <w:rFonts w:ascii="Times New Roman" w:hAnsi="Times New Roman"/>
          <w:b/>
          <w:bCs/>
          <w:sz w:val="28"/>
          <w:szCs w:val="28"/>
          <w:lang w:eastAsia="uk-UA"/>
        </w:rPr>
      </w:pPr>
      <w:r w:rsidRPr="00EC5805">
        <w:rPr>
          <w:rFonts w:ascii="Times New Roman" w:hAnsi="Times New Roman"/>
          <w:b/>
          <w:bCs/>
          <w:sz w:val="28"/>
          <w:szCs w:val="28"/>
          <w:lang w:eastAsia="uk-UA"/>
        </w:rPr>
        <w:t>5. Фінансово-економічне обґрунтування</w:t>
      </w:r>
    </w:p>
    <w:p w14:paraId="0E462EC2" w14:textId="77777777" w:rsidR="009D58F4" w:rsidRPr="00EC5805" w:rsidRDefault="000D6FE5" w:rsidP="000F48B7">
      <w:pPr>
        <w:shd w:val="clear" w:color="auto" w:fill="FFFFFF"/>
        <w:spacing w:after="0" w:line="240" w:lineRule="auto"/>
        <w:ind w:firstLine="567"/>
        <w:jc w:val="both"/>
        <w:rPr>
          <w:rFonts w:ascii="Times New Roman" w:hAnsi="Times New Roman"/>
          <w:sz w:val="28"/>
          <w:szCs w:val="28"/>
          <w:shd w:val="clear" w:color="auto" w:fill="FFFFFF"/>
        </w:rPr>
      </w:pPr>
      <w:bookmarkStart w:id="3" w:name="_Hlk89800461"/>
      <w:r w:rsidRPr="009C3885">
        <w:rPr>
          <w:rFonts w:ascii="Times New Roman" w:hAnsi="Times New Roman"/>
          <w:sz w:val="28"/>
          <w:szCs w:val="28"/>
          <w:shd w:val="clear" w:color="auto" w:fill="FFFFFF"/>
        </w:rPr>
        <w:t>Реалізація проєкту акта</w:t>
      </w:r>
      <w:bookmarkEnd w:id="3"/>
      <w:r w:rsidR="00F862F0" w:rsidRPr="009C3885">
        <w:rPr>
          <w:rFonts w:ascii="Times New Roman" w:hAnsi="Times New Roman"/>
          <w:sz w:val="28"/>
          <w:szCs w:val="28"/>
          <w:shd w:val="clear" w:color="auto" w:fill="FFFFFF"/>
        </w:rPr>
        <w:t xml:space="preserve"> не</w:t>
      </w:r>
      <w:r w:rsidRPr="009C3885">
        <w:rPr>
          <w:rFonts w:ascii="Times New Roman" w:hAnsi="Times New Roman"/>
          <w:sz w:val="28"/>
          <w:szCs w:val="28"/>
          <w:shd w:val="clear" w:color="auto" w:fill="FFFFFF"/>
        </w:rPr>
        <w:t xml:space="preserve"> потребує фінансування з державного</w:t>
      </w:r>
      <w:r w:rsidR="002956C7" w:rsidRPr="009C3885">
        <w:rPr>
          <w:rFonts w:ascii="Times New Roman" w:hAnsi="Times New Roman"/>
          <w:sz w:val="28"/>
          <w:szCs w:val="28"/>
          <w:shd w:val="clear" w:color="auto" w:fill="FFFFFF"/>
        </w:rPr>
        <w:t xml:space="preserve"> або місцевого</w:t>
      </w:r>
      <w:r w:rsidRPr="009C3885">
        <w:rPr>
          <w:rFonts w:ascii="Times New Roman" w:hAnsi="Times New Roman"/>
          <w:sz w:val="28"/>
          <w:szCs w:val="28"/>
          <w:shd w:val="clear" w:color="auto" w:fill="FFFFFF"/>
        </w:rPr>
        <w:t xml:space="preserve"> бюджет</w:t>
      </w:r>
      <w:r w:rsidR="002956C7" w:rsidRPr="009C3885">
        <w:rPr>
          <w:rFonts w:ascii="Times New Roman" w:hAnsi="Times New Roman"/>
          <w:sz w:val="28"/>
          <w:szCs w:val="28"/>
          <w:shd w:val="clear" w:color="auto" w:fill="FFFFFF"/>
        </w:rPr>
        <w:t>ів.</w:t>
      </w:r>
    </w:p>
    <w:p w14:paraId="357C72AA" w14:textId="77777777" w:rsidR="005D4A51" w:rsidRDefault="005D4A51" w:rsidP="000F48B7">
      <w:pPr>
        <w:spacing w:after="0" w:line="240" w:lineRule="auto"/>
        <w:ind w:firstLine="567"/>
        <w:contextualSpacing/>
        <w:jc w:val="both"/>
        <w:rPr>
          <w:rFonts w:ascii="Times New Roman" w:hAnsi="Times New Roman"/>
          <w:b/>
          <w:sz w:val="28"/>
          <w:szCs w:val="28"/>
          <w:lang w:eastAsia="ru-RU"/>
        </w:rPr>
      </w:pPr>
    </w:p>
    <w:p w14:paraId="0247A15A" w14:textId="77777777" w:rsidR="000D6FE5" w:rsidRPr="00EC5805" w:rsidRDefault="000D6FE5" w:rsidP="000F48B7">
      <w:pPr>
        <w:spacing w:after="0" w:line="240" w:lineRule="auto"/>
        <w:ind w:firstLine="567"/>
        <w:contextualSpacing/>
        <w:jc w:val="both"/>
        <w:rPr>
          <w:rFonts w:ascii="Times New Roman" w:hAnsi="Times New Roman"/>
          <w:b/>
          <w:sz w:val="28"/>
          <w:szCs w:val="28"/>
          <w:lang w:eastAsia="ru-RU"/>
        </w:rPr>
      </w:pPr>
      <w:r w:rsidRPr="00EC5805">
        <w:rPr>
          <w:rFonts w:ascii="Times New Roman" w:hAnsi="Times New Roman"/>
          <w:b/>
          <w:sz w:val="28"/>
          <w:szCs w:val="28"/>
          <w:lang w:eastAsia="ru-RU"/>
        </w:rPr>
        <w:lastRenderedPageBreak/>
        <w:t>6. Позиція заінтересованих сторін</w:t>
      </w:r>
    </w:p>
    <w:p w14:paraId="1105B903" w14:textId="77777777" w:rsidR="00EE381F" w:rsidRPr="00EC5805" w:rsidRDefault="004E372D" w:rsidP="000F48B7">
      <w:pPr>
        <w:pStyle w:val="a3"/>
        <w:ind w:firstLine="567"/>
        <w:jc w:val="both"/>
        <w:rPr>
          <w:bCs/>
          <w:szCs w:val="28"/>
          <w:lang w:val="uk-UA" w:eastAsia="uk-UA"/>
        </w:rPr>
      </w:pPr>
      <w:r w:rsidRPr="00D144CE">
        <w:rPr>
          <w:bCs/>
          <w:szCs w:val="28"/>
          <w:lang w:val="uk-UA" w:eastAsia="uk-UA"/>
        </w:rPr>
        <w:t>Проєкт акта не стосується питань функціонування місцевого самоврядування, прав та інтересів територіальних громад, місцевого та</w:t>
      </w:r>
      <w:r w:rsidRPr="00EC5805">
        <w:rPr>
          <w:bCs/>
          <w:szCs w:val="28"/>
          <w:lang w:val="uk-UA" w:eastAsia="uk-UA"/>
        </w:rPr>
        <w:t xml:space="preserve"> регіонального розвитку, соціально-трудової сфери, прав осіб з інвалідністю, функціонування і застосування української мови як державної, та не потребує отримання позиції до проєкту акта від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14:paraId="23976E3A" w14:textId="77777777" w:rsidR="004E372D" w:rsidRPr="00EC5805" w:rsidRDefault="004E372D" w:rsidP="000F48B7">
      <w:pPr>
        <w:pStyle w:val="a3"/>
        <w:ind w:firstLine="567"/>
        <w:jc w:val="both"/>
        <w:rPr>
          <w:bCs/>
          <w:szCs w:val="28"/>
          <w:lang w:val="uk-UA" w:eastAsia="uk-UA"/>
        </w:rPr>
      </w:pPr>
      <w:r w:rsidRPr="00EC5805">
        <w:rPr>
          <w:bCs/>
          <w:szCs w:val="28"/>
          <w:lang w:val="uk-UA" w:eastAsia="uk-UA"/>
        </w:rPr>
        <w:t>Проєкт акта не стосується сфери наукової та науково-технічної діяльності, тому не надсилався на розгляд Наукового комітету Національної ради з питань розвитку науки і технологій.</w:t>
      </w:r>
    </w:p>
    <w:p w14:paraId="036C7227" w14:textId="77777777" w:rsidR="00D144CE" w:rsidRPr="00D144CE" w:rsidRDefault="00D144CE" w:rsidP="000F48B7">
      <w:pPr>
        <w:pStyle w:val="a3"/>
        <w:ind w:firstLine="567"/>
        <w:jc w:val="both"/>
        <w:rPr>
          <w:bCs/>
          <w:szCs w:val="28"/>
          <w:lang w:val="uk-UA" w:eastAsia="ru-RU"/>
        </w:rPr>
      </w:pPr>
      <w:r w:rsidRPr="00D144CE">
        <w:rPr>
          <w:bCs/>
          <w:szCs w:val="28"/>
          <w:lang w:val="uk-UA" w:eastAsia="ru-RU"/>
        </w:rPr>
        <w:t xml:space="preserve">Проєкт акта потребує </w:t>
      </w:r>
      <w:r>
        <w:rPr>
          <w:bCs/>
          <w:szCs w:val="28"/>
          <w:lang w:val="uk-UA" w:eastAsia="ru-RU"/>
        </w:rPr>
        <w:t>погодження із М</w:t>
      </w:r>
      <w:r w:rsidRPr="00D144CE">
        <w:rPr>
          <w:szCs w:val="28"/>
          <w:lang w:val="uk-UA" w:eastAsia="ru-RU"/>
        </w:rPr>
        <w:t>іністерство</w:t>
      </w:r>
      <w:r>
        <w:rPr>
          <w:szCs w:val="28"/>
          <w:lang w:val="uk-UA" w:eastAsia="ru-RU"/>
        </w:rPr>
        <w:t>м</w:t>
      </w:r>
      <w:r w:rsidRPr="00D144CE">
        <w:rPr>
          <w:szCs w:val="28"/>
          <w:lang w:val="uk-UA" w:eastAsia="ru-RU"/>
        </w:rPr>
        <w:t xml:space="preserve"> економіки України</w:t>
      </w:r>
      <w:r>
        <w:rPr>
          <w:szCs w:val="28"/>
          <w:lang w:val="uk-UA" w:eastAsia="ru-RU"/>
        </w:rPr>
        <w:t xml:space="preserve">, </w:t>
      </w:r>
      <w:r w:rsidRPr="00D144CE">
        <w:rPr>
          <w:szCs w:val="28"/>
          <w:lang w:val="uk-UA" w:eastAsia="ru-RU"/>
        </w:rPr>
        <w:t>Міністерство</w:t>
      </w:r>
      <w:r>
        <w:rPr>
          <w:szCs w:val="28"/>
          <w:lang w:val="uk-UA" w:eastAsia="ru-RU"/>
        </w:rPr>
        <w:t>м</w:t>
      </w:r>
      <w:r w:rsidRPr="00D144CE">
        <w:rPr>
          <w:szCs w:val="28"/>
          <w:lang w:val="uk-UA" w:eastAsia="ru-RU"/>
        </w:rPr>
        <w:t xml:space="preserve"> фінансів України</w:t>
      </w:r>
      <w:r>
        <w:rPr>
          <w:szCs w:val="28"/>
          <w:lang w:val="uk-UA" w:eastAsia="ru-RU"/>
        </w:rPr>
        <w:t>,</w:t>
      </w:r>
      <w:r w:rsidRPr="00D144CE">
        <w:rPr>
          <w:szCs w:val="28"/>
          <w:lang w:val="uk-UA" w:eastAsia="ru-RU"/>
        </w:rPr>
        <w:t xml:space="preserve"> Міністерство</w:t>
      </w:r>
      <w:r>
        <w:rPr>
          <w:szCs w:val="28"/>
          <w:lang w:val="uk-UA" w:eastAsia="ru-RU"/>
        </w:rPr>
        <w:t>м</w:t>
      </w:r>
      <w:r w:rsidRPr="00D144CE">
        <w:rPr>
          <w:szCs w:val="28"/>
          <w:lang w:val="uk-UA" w:eastAsia="ru-RU"/>
        </w:rPr>
        <w:t xml:space="preserve"> цифрової трансформації України</w:t>
      </w:r>
      <w:r>
        <w:rPr>
          <w:szCs w:val="28"/>
          <w:lang w:val="uk-UA" w:eastAsia="ru-RU"/>
        </w:rPr>
        <w:t>,</w:t>
      </w:r>
      <w:r w:rsidRPr="00D144CE">
        <w:rPr>
          <w:szCs w:val="28"/>
          <w:lang w:val="uk-UA" w:eastAsia="ru-RU"/>
        </w:rPr>
        <w:t xml:space="preserve"> Міністерство</w:t>
      </w:r>
      <w:r>
        <w:rPr>
          <w:szCs w:val="28"/>
          <w:lang w:val="uk-UA" w:eastAsia="ru-RU"/>
        </w:rPr>
        <w:t>м</w:t>
      </w:r>
      <w:r w:rsidRPr="00D144CE">
        <w:rPr>
          <w:szCs w:val="28"/>
          <w:lang w:val="uk-UA" w:eastAsia="ru-RU"/>
        </w:rPr>
        <w:t xml:space="preserve"> внутрішніх справ України</w:t>
      </w:r>
      <w:r>
        <w:rPr>
          <w:szCs w:val="28"/>
          <w:lang w:val="uk-UA" w:eastAsia="ru-RU"/>
        </w:rPr>
        <w:t>,</w:t>
      </w:r>
      <w:r w:rsidRPr="00D144CE">
        <w:rPr>
          <w:szCs w:val="28"/>
          <w:lang w:val="uk-UA" w:eastAsia="ru-RU"/>
        </w:rPr>
        <w:t xml:space="preserve"> Міністерство</w:t>
      </w:r>
      <w:r>
        <w:rPr>
          <w:szCs w:val="28"/>
          <w:lang w:val="uk-UA" w:eastAsia="ru-RU"/>
        </w:rPr>
        <w:t>м</w:t>
      </w:r>
      <w:r w:rsidRPr="00D144CE">
        <w:rPr>
          <w:szCs w:val="28"/>
          <w:lang w:val="uk-UA" w:eastAsia="ru-RU"/>
        </w:rPr>
        <w:t xml:space="preserve"> охорони здоров’я України</w:t>
      </w:r>
      <w:r>
        <w:rPr>
          <w:szCs w:val="28"/>
          <w:lang w:val="uk-UA" w:eastAsia="ru-RU"/>
        </w:rPr>
        <w:t>,</w:t>
      </w:r>
      <w:r w:rsidRPr="00D144CE">
        <w:rPr>
          <w:szCs w:val="28"/>
          <w:lang w:val="uk-UA" w:eastAsia="ru-RU"/>
        </w:rPr>
        <w:t xml:space="preserve"> Міністерство</w:t>
      </w:r>
      <w:r>
        <w:rPr>
          <w:szCs w:val="28"/>
          <w:lang w:val="uk-UA" w:eastAsia="ru-RU"/>
        </w:rPr>
        <w:t>м</w:t>
      </w:r>
      <w:r w:rsidRPr="00D144CE">
        <w:rPr>
          <w:szCs w:val="28"/>
          <w:lang w:val="uk-UA" w:eastAsia="ru-RU"/>
        </w:rPr>
        <w:t xml:space="preserve"> розвитку громад, територій та інфраструктури України</w:t>
      </w:r>
      <w:r>
        <w:rPr>
          <w:szCs w:val="28"/>
          <w:lang w:val="uk-UA" w:eastAsia="ru-RU"/>
        </w:rPr>
        <w:t>,</w:t>
      </w:r>
      <w:r w:rsidRPr="00D144CE">
        <w:rPr>
          <w:szCs w:val="28"/>
          <w:lang w:val="uk-UA" w:eastAsia="ru-RU"/>
        </w:rPr>
        <w:t xml:space="preserve"> Державн</w:t>
      </w:r>
      <w:r>
        <w:rPr>
          <w:szCs w:val="28"/>
          <w:lang w:val="uk-UA" w:eastAsia="ru-RU"/>
        </w:rPr>
        <w:t>ою</w:t>
      </w:r>
      <w:r w:rsidRPr="00D144CE">
        <w:rPr>
          <w:szCs w:val="28"/>
          <w:lang w:val="uk-UA" w:eastAsia="ru-RU"/>
        </w:rPr>
        <w:t xml:space="preserve"> служб</w:t>
      </w:r>
      <w:r>
        <w:rPr>
          <w:szCs w:val="28"/>
          <w:lang w:val="uk-UA" w:eastAsia="ru-RU"/>
        </w:rPr>
        <w:t>ою</w:t>
      </w:r>
      <w:r w:rsidRPr="00D144CE">
        <w:rPr>
          <w:szCs w:val="28"/>
          <w:lang w:val="uk-UA" w:eastAsia="ru-RU"/>
        </w:rPr>
        <w:t xml:space="preserve"> України з надзвичайних ситуацій</w:t>
      </w:r>
      <w:r>
        <w:rPr>
          <w:szCs w:val="28"/>
          <w:lang w:val="uk-UA" w:eastAsia="ru-RU"/>
        </w:rPr>
        <w:t>,</w:t>
      </w:r>
      <w:r w:rsidRPr="00D144CE">
        <w:rPr>
          <w:szCs w:val="28"/>
          <w:lang w:val="uk-UA" w:eastAsia="ru-RU"/>
        </w:rPr>
        <w:t xml:space="preserve"> Державн</w:t>
      </w:r>
      <w:r>
        <w:rPr>
          <w:szCs w:val="28"/>
          <w:lang w:val="uk-UA" w:eastAsia="ru-RU"/>
        </w:rPr>
        <w:t>ою</w:t>
      </w:r>
      <w:r w:rsidRPr="00D144CE">
        <w:rPr>
          <w:szCs w:val="28"/>
          <w:lang w:val="uk-UA" w:eastAsia="ru-RU"/>
        </w:rPr>
        <w:t xml:space="preserve"> екологічн</w:t>
      </w:r>
      <w:r>
        <w:rPr>
          <w:szCs w:val="28"/>
          <w:lang w:val="uk-UA" w:eastAsia="ru-RU"/>
        </w:rPr>
        <w:t>ою</w:t>
      </w:r>
      <w:r w:rsidRPr="00D144CE">
        <w:rPr>
          <w:szCs w:val="28"/>
          <w:lang w:val="uk-UA" w:eastAsia="ru-RU"/>
        </w:rPr>
        <w:t xml:space="preserve"> інспекці</w:t>
      </w:r>
      <w:r>
        <w:rPr>
          <w:szCs w:val="28"/>
          <w:lang w:val="uk-UA" w:eastAsia="ru-RU"/>
        </w:rPr>
        <w:t>єю</w:t>
      </w:r>
      <w:r w:rsidRPr="00D144CE">
        <w:rPr>
          <w:szCs w:val="28"/>
          <w:lang w:val="uk-UA" w:eastAsia="ru-RU"/>
        </w:rPr>
        <w:t xml:space="preserve"> України</w:t>
      </w:r>
      <w:r>
        <w:rPr>
          <w:szCs w:val="28"/>
          <w:lang w:val="uk-UA" w:eastAsia="ru-RU"/>
        </w:rPr>
        <w:t>,</w:t>
      </w:r>
      <w:r w:rsidRPr="00D144CE">
        <w:rPr>
          <w:szCs w:val="28"/>
          <w:lang w:val="uk-UA" w:eastAsia="ru-RU"/>
        </w:rPr>
        <w:t xml:space="preserve"> Державн</w:t>
      </w:r>
      <w:r>
        <w:rPr>
          <w:szCs w:val="28"/>
          <w:lang w:val="uk-UA" w:eastAsia="ru-RU"/>
        </w:rPr>
        <w:t>ою</w:t>
      </w:r>
      <w:r w:rsidRPr="00D144CE">
        <w:rPr>
          <w:szCs w:val="28"/>
          <w:lang w:val="uk-UA" w:eastAsia="ru-RU"/>
        </w:rPr>
        <w:t xml:space="preserve"> служб</w:t>
      </w:r>
      <w:r>
        <w:rPr>
          <w:szCs w:val="28"/>
          <w:lang w:val="uk-UA" w:eastAsia="ru-RU"/>
        </w:rPr>
        <w:t>ою</w:t>
      </w:r>
      <w:r w:rsidRPr="00D144CE">
        <w:rPr>
          <w:szCs w:val="28"/>
          <w:lang w:val="uk-UA" w:eastAsia="ru-RU"/>
        </w:rPr>
        <w:t xml:space="preserve"> України з питань безпечності харчових продуктів та захисту споживачів</w:t>
      </w:r>
      <w:r>
        <w:rPr>
          <w:szCs w:val="28"/>
          <w:lang w:val="uk-UA" w:eastAsia="ru-RU"/>
        </w:rPr>
        <w:t>.</w:t>
      </w:r>
    </w:p>
    <w:p w14:paraId="7263F5CA" w14:textId="77777777" w:rsidR="000D6FE5" w:rsidRDefault="000D6FE5" w:rsidP="000F48B7">
      <w:pPr>
        <w:pStyle w:val="a3"/>
        <w:ind w:firstLine="567"/>
        <w:jc w:val="both"/>
        <w:rPr>
          <w:b/>
          <w:bCs/>
          <w:szCs w:val="28"/>
          <w:lang w:val="uk-UA" w:eastAsia="ru-RU"/>
        </w:rPr>
      </w:pPr>
      <w:r w:rsidRPr="00EC5805">
        <w:rPr>
          <w:b/>
          <w:bCs/>
          <w:szCs w:val="28"/>
          <w:lang w:val="uk-UA" w:eastAsia="ru-RU"/>
        </w:rPr>
        <w:t>7. Оцінка відповідності</w:t>
      </w:r>
    </w:p>
    <w:p w14:paraId="7FD94C5A" w14:textId="77777777" w:rsidR="000F48B7" w:rsidRPr="00A80FE8" w:rsidRDefault="0094321C" w:rsidP="000F48B7">
      <w:pPr>
        <w:pStyle w:val="a3"/>
        <w:ind w:firstLine="567"/>
        <w:jc w:val="both"/>
        <w:rPr>
          <w:bCs/>
          <w:szCs w:val="28"/>
          <w:lang w:val="uk-UA" w:eastAsia="uk-UA"/>
        </w:rPr>
      </w:pPr>
      <w:r w:rsidRPr="00A80FE8">
        <w:rPr>
          <w:bCs/>
          <w:szCs w:val="28"/>
          <w:lang w:val="uk-UA" w:eastAsia="uk-UA"/>
        </w:rPr>
        <w:t>Проєкт акта не</w:t>
      </w:r>
      <w:r w:rsidRPr="0094321C">
        <w:rPr>
          <w:color w:val="333333"/>
          <w:shd w:val="clear" w:color="auto" w:fill="FFFFFF"/>
          <w:lang w:val="uk-UA"/>
        </w:rPr>
        <w:t xml:space="preserve"> стосуються зобов’язань України у сфері європейської інтеграції</w:t>
      </w:r>
      <w:r>
        <w:rPr>
          <w:color w:val="333333"/>
          <w:shd w:val="clear" w:color="auto" w:fill="FFFFFF"/>
          <w:lang w:val="uk-UA"/>
        </w:rPr>
        <w:t>,</w:t>
      </w:r>
      <w:r w:rsidR="000F48B7" w:rsidRPr="00A80FE8">
        <w:rPr>
          <w:bCs/>
          <w:szCs w:val="28"/>
          <w:lang w:val="uk-UA" w:eastAsia="uk-UA"/>
        </w:rPr>
        <w:t xml:space="preserve"> прав та свобод, гарантованих Конвенцією про захист прав людини і основоположних свобод</w:t>
      </w:r>
      <w:r>
        <w:rPr>
          <w:bCs/>
          <w:szCs w:val="28"/>
          <w:lang w:val="uk-UA" w:eastAsia="uk-UA"/>
        </w:rPr>
        <w:t>,</w:t>
      </w:r>
      <w:r w:rsidR="000F48B7" w:rsidRPr="00A80FE8">
        <w:rPr>
          <w:bCs/>
          <w:szCs w:val="28"/>
          <w:lang w:val="uk-UA" w:eastAsia="uk-UA"/>
        </w:rPr>
        <w:t xml:space="preserve"> не впливає на забезпечення рівних прав та можливостей жінок і чоловіків.</w:t>
      </w:r>
    </w:p>
    <w:p w14:paraId="4E531035" w14:textId="77777777" w:rsidR="000F48B7" w:rsidRPr="00A80FE8" w:rsidRDefault="000F48B7" w:rsidP="000F48B7">
      <w:pPr>
        <w:pStyle w:val="a3"/>
        <w:ind w:firstLine="567"/>
        <w:jc w:val="both"/>
        <w:rPr>
          <w:bCs/>
          <w:szCs w:val="28"/>
          <w:lang w:val="uk-UA" w:eastAsia="uk-UA"/>
        </w:rPr>
      </w:pPr>
      <w:r w:rsidRPr="00A80FE8">
        <w:rPr>
          <w:bCs/>
          <w:szCs w:val="28"/>
          <w:lang w:val="uk-UA" w:eastAsia="uk-UA"/>
        </w:rPr>
        <w:t>Проєкт акта не містить положень, які створюють підстави для дискримінації.</w:t>
      </w:r>
      <w:r w:rsidR="0094321C">
        <w:rPr>
          <w:bCs/>
          <w:szCs w:val="28"/>
          <w:lang w:val="uk-UA" w:eastAsia="uk-UA"/>
        </w:rPr>
        <w:t xml:space="preserve"> </w:t>
      </w:r>
      <w:r w:rsidRPr="00A80FE8">
        <w:rPr>
          <w:bCs/>
          <w:szCs w:val="28"/>
          <w:lang w:val="uk-UA" w:eastAsia="uk-UA"/>
        </w:rPr>
        <w:t>Громадська антидискримінаційна та громадська гендерно-правова експертизи не проводились.</w:t>
      </w:r>
    </w:p>
    <w:p w14:paraId="63A1904D" w14:textId="77777777" w:rsidR="000F48B7" w:rsidRPr="00A80FE8" w:rsidRDefault="000F48B7" w:rsidP="000F48B7">
      <w:pPr>
        <w:pStyle w:val="a3"/>
        <w:ind w:firstLine="567"/>
        <w:jc w:val="both"/>
        <w:rPr>
          <w:bCs/>
          <w:szCs w:val="28"/>
          <w:lang w:val="uk-UA" w:eastAsia="uk-UA"/>
        </w:rPr>
      </w:pPr>
      <w:r w:rsidRPr="00A80FE8">
        <w:rPr>
          <w:bCs/>
          <w:szCs w:val="28"/>
          <w:lang w:val="uk-UA" w:eastAsia="uk-UA"/>
        </w:rPr>
        <w:t>Проєкт акта буде надіслано до Національного агентства з питань запобігання корупції для визначення необхідності проведення антикорупційної експертизи.</w:t>
      </w:r>
    </w:p>
    <w:p w14:paraId="4829CC03" w14:textId="77777777" w:rsidR="000D6FE5" w:rsidRPr="00EC5805" w:rsidRDefault="000D6FE5" w:rsidP="000F48B7">
      <w:pPr>
        <w:spacing w:after="0" w:line="240" w:lineRule="auto"/>
        <w:ind w:firstLine="567"/>
        <w:jc w:val="both"/>
        <w:rPr>
          <w:rFonts w:ascii="Times New Roman" w:hAnsi="Times New Roman"/>
          <w:b/>
          <w:sz w:val="28"/>
          <w:szCs w:val="28"/>
          <w:lang w:eastAsia="ru-RU"/>
        </w:rPr>
      </w:pPr>
      <w:r w:rsidRPr="00EC5805">
        <w:rPr>
          <w:rFonts w:ascii="Times New Roman" w:hAnsi="Times New Roman"/>
          <w:b/>
          <w:sz w:val="28"/>
          <w:szCs w:val="28"/>
          <w:lang w:eastAsia="ru-RU"/>
        </w:rPr>
        <w:t>8. Прогноз</w:t>
      </w:r>
      <w:r w:rsidR="00B14167">
        <w:rPr>
          <w:rFonts w:ascii="Times New Roman" w:hAnsi="Times New Roman"/>
          <w:b/>
          <w:sz w:val="28"/>
          <w:szCs w:val="28"/>
          <w:lang w:eastAsia="ru-RU"/>
        </w:rPr>
        <w:t xml:space="preserve"> результатів</w:t>
      </w:r>
    </w:p>
    <w:p w14:paraId="06847A77" w14:textId="77777777" w:rsidR="009E1693" w:rsidRDefault="00B14167" w:rsidP="000F48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Cs/>
          <w:sz w:val="28"/>
          <w:szCs w:val="28"/>
          <w:lang w:eastAsia="uk-UA"/>
        </w:rPr>
      </w:pPr>
      <w:r w:rsidRPr="003E6649">
        <w:rPr>
          <w:rFonts w:ascii="Times New Roman" w:hAnsi="Times New Roman"/>
          <w:bCs/>
          <w:sz w:val="28"/>
          <w:szCs w:val="28"/>
          <w:lang w:eastAsia="uk-UA"/>
        </w:rPr>
        <w:t xml:space="preserve">Прийняття акта </w:t>
      </w:r>
      <w:r w:rsidRPr="00BC061A">
        <w:rPr>
          <w:rFonts w:ascii="Times New Roman" w:hAnsi="Times New Roman"/>
          <w:bCs/>
          <w:sz w:val="28"/>
          <w:szCs w:val="28"/>
          <w:lang w:eastAsia="uk-UA"/>
        </w:rPr>
        <w:t xml:space="preserve">визначить </w:t>
      </w:r>
      <w:r w:rsidR="005F190C" w:rsidRPr="00BC061A">
        <w:rPr>
          <w:rFonts w:ascii="Times New Roman" w:hAnsi="Times New Roman"/>
          <w:bCs/>
          <w:sz w:val="28"/>
          <w:szCs w:val="28"/>
          <w:lang w:eastAsia="uk-UA"/>
        </w:rPr>
        <w:t>п</w:t>
      </w:r>
      <w:r w:rsidR="00132AA2">
        <w:rPr>
          <w:rFonts w:ascii="Times New Roman" w:hAnsi="Times New Roman"/>
          <w:bCs/>
          <w:sz w:val="28"/>
          <w:szCs w:val="28"/>
          <w:lang w:eastAsia="uk-UA"/>
        </w:rPr>
        <w:t>роцедуру</w:t>
      </w:r>
      <w:r w:rsidR="005F190C">
        <w:rPr>
          <w:rFonts w:ascii="Times New Roman" w:hAnsi="Times New Roman"/>
          <w:bCs/>
          <w:sz w:val="28"/>
          <w:szCs w:val="28"/>
          <w:lang w:eastAsia="uk-UA"/>
        </w:rPr>
        <w:t xml:space="preserve"> </w:t>
      </w:r>
      <w:r w:rsidR="00447FC6">
        <w:rPr>
          <w:rFonts w:ascii="Times New Roman" w:hAnsi="Times New Roman"/>
          <w:bCs/>
          <w:sz w:val="28"/>
          <w:szCs w:val="28"/>
          <w:lang w:eastAsia="uk-UA"/>
        </w:rPr>
        <w:t xml:space="preserve">обмеження прав водокористувачів, які здійснюють </w:t>
      </w:r>
      <w:r w:rsidRPr="003E6649">
        <w:rPr>
          <w:rFonts w:ascii="Times New Roman" w:hAnsi="Times New Roman"/>
          <w:bCs/>
          <w:sz w:val="28"/>
          <w:szCs w:val="28"/>
          <w:lang w:eastAsia="uk-UA"/>
        </w:rPr>
        <w:t>спеціальн</w:t>
      </w:r>
      <w:r w:rsidR="00447FC6">
        <w:rPr>
          <w:rFonts w:ascii="Times New Roman" w:hAnsi="Times New Roman"/>
          <w:bCs/>
          <w:sz w:val="28"/>
          <w:szCs w:val="28"/>
          <w:lang w:eastAsia="uk-UA"/>
        </w:rPr>
        <w:t>е</w:t>
      </w:r>
      <w:r w:rsidRPr="003E6649">
        <w:rPr>
          <w:rFonts w:ascii="Times New Roman" w:hAnsi="Times New Roman"/>
          <w:bCs/>
          <w:sz w:val="28"/>
          <w:szCs w:val="28"/>
          <w:lang w:eastAsia="uk-UA"/>
        </w:rPr>
        <w:t xml:space="preserve"> водокористування у </w:t>
      </w:r>
      <w:r w:rsidR="009E1693">
        <w:rPr>
          <w:rFonts w:ascii="Times New Roman" w:hAnsi="Times New Roman"/>
          <w:bCs/>
          <w:sz w:val="28"/>
          <w:szCs w:val="28"/>
          <w:lang w:eastAsia="uk-UA"/>
        </w:rPr>
        <w:t>випадках</w:t>
      </w:r>
      <w:r w:rsidR="00BE6C1B">
        <w:rPr>
          <w:rFonts w:ascii="Times New Roman" w:hAnsi="Times New Roman"/>
          <w:bCs/>
          <w:sz w:val="28"/>
          <w:szCs w:val="28"/>
          <w:lang w:eastAsia="uk-UA"/>
        </w:rPr>
        <w:t>, передбачених</w:t>
      </w:r>
      <w:r w:rsidR="009E1693">
        <w:rPr>
          <w:rFonts w:ascii="Times New Roman" w:hAnsi="Times New Roman"/>
          <w:bCs/>
          <w:sz w:val="28"/>
          <w:szCs w:val="28"/>
          <w:lang w:eastAsia="uk-UA"/>
        </w:rPr>
        <w:t xml:space="preserve"> статтею 45 Кодексу.</w:t>
      </w:r>
    </w:p>
    <w:p w14:paraId="235AE5DF" w14:textId="77777777" w:rsidR="0090078A" w:rsidRDefault="0090078A" w:rsidP="000F48B7">
      <w:pPr>
        <w:pStyle w:val="a3"/>
        <w:ind w:firstLine="567"/>
        <w:jc w:val="both"/>
        <w:rPr>
          <w:bCs/>
          <w:szCs w:val="28"/>
          <w:lang w:val="uk-UA" w:eastAsia="uk-UA"/>
        </w:rPr>
      </w:pPr>
    </w:p>
    <w:p w14:paraId="71317027" w14:textId="77777777" w:rsidR="00C55437" w:rsidRDefault="00C55437" w:rsidP="000F48B7">
      <w:pPr>
        <w:pStyle w:val="a3"/>
        <w:ind w:firstLine="567"/>
        <w:jc w:val="both"/>
        <w:rPr>
          <w:bCs/>
          <w:szCs w:val="28"/>
          <w:lang w:val="uk-UA" w:eastAsia="uk-UA"/>
        </w:rPr>
      </w:pPr>
    </w:p>
    <w:p w14:paraId="10A887B3" w14:textId="717515C1" w:rsidR="00F95837" w:rsidRPr="00F95837" w:rsidRDefault="00E5065A" w:rsidP="000F48B7">
      <w:pPr>
        <w:pStyle w:val="a3"/>
        <w:jc w:val="both"/>
        <w:rPr>
          <w:b/>
          <w:bCs/>
          <w:szCs w:val="28"/>
          <w:lang w:val="uk-UA" w:eastAsia="uk-UA"/>
        </w:rPr>
      </w:pPr>
      <w:r>
        <w:rPr>
          <w:b/>
          <w:bCs/>
          <w:szCs w:val="28"/>
          <w:lang w:val="uk-UA" w:eastAsia="uk-UA"/>
        </w:rPr>
        <w:t xml:space="preserve">Т.в.о. </w:t>
      </w:r>
      <w:r w:rsidR="0082392A">
        <w:rPr>
          <w:b/>
          <w:bCs/>
          <w:szCs w:val="28"/>
          <w:lang w:val="uk-UA" w:eastAsia="uk-UA"/>
        </w:rPr>
        <w:t>Г</w:t>
      </w:r>
      <w:r w:rsidR="00F95837" w:rsidRPr="00F95837">
        <w:rPr>
          <w:b/>
          <w:bCs/>
          <w:szCs w:val="28"/>
          <w:lang w:val="uk-UA" w:eastAsia="uk-UA"/>
        </w:rPr>
        <w:t>олов</w:t>
      </w:r>
      <w:r>
        <w:rPr>
          <w:b/>
          <w:bCs/>
          <w:szCs w:val="28"/>
          <w:lang w:val="uk-UA" w:eastAsia="uk-UA"/>
        </w:rPr>
        <w:t>и</w:t>
      </w:r>
      <w:r w:rsidR="00F95837" w:rsidRPr="00F95837">
        <w:rPr>
          <w:b/>
          <w:bCs/>
          <w:szCs w:val="28"/>
          <w:lang w:val="uk-UA" w:eastAsia="uk-UA"/>
        </w:rPr>
        <w:t xml:space="preserve"> Державного агентства</w:t>
      </w:r>
    </w:p>
    <w:p w14:paraId="2C6A9780" w14:textId="65D1BE87" w:rsidR="00F95837" w:rsidRDefault="00F95837" w:rsidP="000F48B7">
      <w:pPr>
        <w:pStyle w:val="a3"/>
        <w:jc w:val="both"/>
        <w:rPr>
          <w:b/>
          <w:bCs/>
          <w:szCs w:val="28"/>
          <w:lang w:val="uk-UA" w:eastAsia="uk-UA"/>
        </w:rPr>
      </w:pPr>
      <w:r w:rsidRPr="00F95837">
        <w:rPr>
          <w:b/>
          <w:bCs/>
          <w:szCs w:val="28"/>
          <w:lang w:val="uk-UA" w:eastAsia="uk-UA"/>
        </w:rPr>
        <w:t>водних ресурсів України</w:t>
      </w:r>
      <w:r w:rsidRPr="00F95837">
        <w:rPr>
          <w:b/>
          <w:bCs/>
          <w:szCs w:val="28"/>
          <w:lang w:val="uk-UA" w:eastAsia="uk-UA"/>
        </w:rPr>
        <w:tab/>
      </w:r>
      <w:r w:rsidRPr="00F95837">
        <w:rPr>
          <w:b/>
          <w:bCs/>
          <w:szCs w:val="28"/>
          <w:lang w:val="uk-UA" w:eastAsia="uk-UA"/>
        </w:rPr>
        <w:tab/>
      </w:r>
      <w:r w:rsidRPr="00F95837">
        <w:rPr>
          <w:b/>
          <w:bCs/>
          <w:szCs w:val="28"/>
          <w:lang w:val="uk-UA" w:eastAsia="uk-UA"/>
        </w:rPr>
        <w:tab/>
      </w:r>
      <w:r w:rsidRPr="00F95837">
        <w:rPr>
          <w:b/>
          <w:bCs/>
          <w:szCs w:val="28"/>
          <w:lang w:val="uk-UA" w:eastAsia="uk-UA"/>
        </w:rPr>
        <w:tab/>
      </w:r>
      <w:r w:rsidRPr="00F95837">
        <w:rPr>
          <w:b/>
          <w:bCs/>
          <w:szCs w:val="28"/>
          <w:lang w:val="uk-UA" w:eastAsia="uk-UA"/>
        </w:rPr>
        <w:tab/>
      </w:r>
      <w:r w:rsidRPr="00F95837">
        <w:rPr>
          <w:b/>
          <w:bCs/>
          <w:szCs w:val="28"/>
          <w:lang w:val="uk-UA" w:eastAsia="uk-UA"/>
        </w:rPr>
        <w:tab/>
      </w:r>
      <w:r w:rsidR="00E5065A">
        <w:rPr>
          <w:b/>
          <w:bCs/>
          <w:szCs w:val="28"/>
          <w:lang w:val="uk-UA" w:eastAsia="uk-UA"/>
        </w:rPr>
        <w:t xml:space="preserve">      Ігор ГОПЧАК</w:t>
      </w:r>
    </w:p>
    <w:p w14:paraId="1042C931" w14:textId="77777777" w:rsidR="007055FF" w:rsidRDefault="007055FF" w:rsidP="000F48B7">
      <w:pPr>
        <w:pStyle w:val="a3"/>
        <w:jc w:val="both"/>
        <w:rPr>
          <w:b/>
          <w:bCs/>
          <w:szCs w:val="28"/>
          <w:lang w:val="uk-UA" w:eastAsia="uk-UA"/>
        </w:rPr>
      </w:pPr>
    </w:p>
    <w:p w14:paraId="6D2D1F69" w14:textId="77777777" w:rsidR="00C55437" w:rsidRDefault="00C55437" w:rsidP="000F48B7">
      <w:pPr>
        <w:pStyle w:val="a3"/>
        <w:jc w:val="both"/>
        <w:rPr>
          <w:b/>
          <w:bCs/>
          <w:szCs w:val="28"/>
          <w:lang w:val="uk-UA" w:eastAsia="uk-UA"/>
        </w:rPr>
      </w:pPr>
    </w:p>
    <w:p w14:paraId="771AEB57" w14:textId="77777777" w:rsidR="00C55437" w:rsidRDefault="00C55437" w:rsidP="000F48B7">
      <w:pPr>
        <w:pStyle w:val="a3"/>
        <w:jc w:val="both"/>
        <w:rPr>
          <w:b/>
          <w:bCs/>
          <w:szCs w:val="28"/>
          <w:lang w:val="uk-UA" w:eastAsia="uk-UA"/>
        </w:rPr>
      </w:pPr>
    </w:p>
    <w:p w14:paraId="5EC34D88" w14:textId="77777777" w:rsidR="009C3885" w:rsidRDefault="00F95837" w:rsidP="000F48B7">
      <w:pPr>
        <w:pStyle w:val="a3"/>
        <w:jc w:val="both"/>
        <w:rPr>
          <w:bCs/>
          <w:szCs w:val="28"/>
          <w:lang w:val="uk-UA" w:eastAsia="uk-UA"/>
        </w:rPr>
      </w:pPr>
      <w:r>
        <w:rPr>
          <w:b/>
          <w:bCs/>
          <w:szCs w:val="28"/>
          <w:lang w:val="uk-UA" w:eastAsia="uk-UA"/>
        </w:rPr>
        <w:t>«___» ____________ 2024 р.</w:t>
      </w:r>
    </w:p>
    <w:sectPr w:rsidR="009C3885" w:rsidSect="007D3EE5">
      <w:headerReference w:type="default" r:id="rId8"/>
      <w:pgSz w:w="11906" w:h="16838"/>
      <w:pgMar w:top="709" w:right="567" w:bottom="1418" w:left="1701" w:header="426"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BBB1A" w14:textId="77777777" w:rsidR="00587C94" w:rsidRDefault="00587C94">
      <w:pPr>
        <w:spacing w:after="0" w:line="240" w:lineRule="auto"/>
      </w:pPr>
      <w:r>
        <w:separator/>
      </w:r>
    </w:p>
  </w:endnote>
  <w:endnote w:type="continuationSeparator" w:id="0">
    <w:p w14:paraId="68516710" w14:textId="77777777" w:rsidR="00587C94" w:rsidRDefault="00587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6D9E1" w14:textId="77777777" w:rsidR="00587C94" w:rsidRDefault="00587C94">
      <w:pPr>
        <w:spacing w:after="0" w:line="240" w:lineRule="auto"/>
      </w:pPr>
      <w:r>
        <w:separator/>
      </w:r>
    </w:p>
  </w:footnote>
  <w:footnote w:type="continuationSeparator" w:id="0">
    <w:p w14:paraId="16F46BE4" w14:textId="77777777" w:rsidR="00587C94" w:rsidRDefault="00587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81356" w14:textId="77777777" w:rsidR="0067770E" w:rsidRPr="00D4673D" w:rsidRDefault="005E0D9D" w:rsidP="0077071D">
    <w:pPr>
      <w:pStyle w:val="a4"/>
      <w:jc w:val="center"/>
      <w:rPr>
        <w:rFonts w:ascii="Times New Roman" w:hAnsi="Times New Roman"/>
        <w:sz w:val="28"/>
        <w:szCs w:val="28"/>
      </w:rPr>
    </w:pPr>
    <w:r w:rsidRPr="00D4673D">
      <w:rPr>
        <w:rFonts w:ascii="Times New Roman" w:hAnsi="Times New Roman"/>
        <w:sz w:val="28"/>
        <w:szCs w:val="28"/>
      </w:rPr>
      <w:fldChar w:fldCharType="begin"/>
    </w:r>
    <w:r w:rsidR="007D1ECC" w:rsidRPr="00D4673D">
      <w:rPr>
        <w:rFonts w:ascii="Times New Roman" w:hAnsi="Times New Roman"/>
        <w:sz w:val="28"/>
        <w:szCs w:val="28"/>
      </w:rPr>
      <w:instrText>PAGE   \* MERGEFORMAT</w:instrText>
    </w:r>
    <w:r w:rsidRPr="00D4673D">
      <w:rPr>
        <w:rFonts w:ascii="Times New Roman" w:hAnsi="Times New Roman"/>
        <w:sz w:val="28"/>
        <w:szCs w:val="28"/>
      </w:rPr>
      <w:fldChar w:fldCharType="separate"/>
    </w:r>
    <w:r w:rsidR="00132AA2" w:rsidRPr="00132AA2">
      <w:rPr>
        <w:rFonts w:ascii="Times New Roman" w:hAnsi="Times New Roman"/>
        <w:noProof/>
        <w:sz w:val="28"/>
        <w:szCs w:val="28"/>
        <w:lang w:val="ru-RU"/>
      </w:rPr>
      <w:t>3</w:t>
    </w:r>
    <w:r w:rsidRPr="00D4673D">
      <w:rPr>
        <w:rFonts w:ascii="Times New Roman" w:hAnsi="Times New Roman"/>
        <w:sz w:val="28"/>
        <w:szCs w:val="28"/>
      </w:rPr>
      <w:fldChar w:fldCharType="end"/>
    </w:r>
  </w:p>
  <w:p w14:paraId="43BAA415" w14:textId="77777777" w:rsidR="0067770E" w:rsidRDefault="0067770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67FB8"/>
    <w:multiLevelType w:val="hybridMultilevel"/>
    <w:tmpl w:val="2E40AB3C"/>
    <w:lvl w:ilvl="0" w:tplc="5AE206F4">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15:restartNumberingAfterBreak="0">
    <w:nsid w:val="47392AA1"/>
    <w:multiLevelType w:val="hybridMultilevel"/>
    <w:tmpl w:val="822E7D36"/>
    <w:lvl w:ilvl="0" w:tplc="1F320746">
      <w:numFmt w:val="bullet"/>
      <w:lvlText w:val="-"/>
      <w:lvlJc w:val="left"/>
      <w:pPr>
        <w:ind w:left="1002" w:hanging="360"/>
      </w:pPr>
      <w:rPr>
        <w:rFonts w:ascii="Times New Roman" w:eastAsia="Times New Roman" w:hAnsi="Times New Roman" w:cs="Times New Roman" w:hint="default"/>
      </w:rPr>
    </w:lvl>
    <w:lvl w:ilvl="1" w:tplc="04220003" w:tentative="1">
      <w:start w:val="1"/>
      <w:numFmt w:val="bullet"/>
      <w:lvlText w:val="o"/>
      <w:lvlJc w:val="left"/>
      <w:pPr>
        <w:ind w:left="1722" w:hanging="360"/>
      </w:pPr>
      <w:rPr>
        <w:rFonts w:ascii="Courier New" w:hAnsi="Courier New" w:cs="Courier New" w:hint="default"/>
      </w:rPr>
    </w:lvl>
    <w:lvl w:ilvl="2" w:tplc="04220005" w:tentative="1">
      <w:start w:val="1"/>
      <w:numFmt w:val="bullet"/>
      <w:lvlText w:val=""/>
      <w:lvlJc w:val="left"/>
      <w:pPr>
        <w:ind w:left="2442" w:hanging="360"/>
      </w:pPr>
      <w:rPr>
        <w:rFonts w:ascii="Wingdings" w:hAnsi="Wingdings" w:hint="default"/>
      </w:rPr>
    </w:lvl>
    <w:lvl w:ilvl="3" w:tplc="04220001" w:tentative="1">
      <w:start w:val="1"/>
      <w:numFmt w:val="bullet"/>
      <w:lvlText w:val=""/>
      <w:lvlJc w:val="left"/>
      <w:pPr>
        <w:ind w:left="3162" w:hanging="360"/>
      </w:pPr>
      <w:rPr>
        <w:rFonts w:ascii="Symbol" w:hAnsi="Symbol" w:hint="default"/>
      </w:rPr>
    </w:lvl>
    <w:lvl w:ilvl="4" w:tplc="04220003" w:tentative="1">
      <w:start w:val="1"/>
      <w:numFmt w:val="bullet"/>
      <w:lvlText w:val="o"/>
      <w:lvlJc w:val="left"/>
      <w:pPr>
        <w:ind w:left="3882" w:hanging="360"/>
      </w:pPr>
      <w:rPr>
        <w:rFonts w:ascii="Courier New" w:hAnsi="Courier New" w:cs="Courier New" w:hint="default"/>
      </w:rPr>
    </w:lvl>
    <w:lvl w:ilvl="5" w:tplc="04220005" w:tentative="1">
      <w:start w:val="1"/>
      <w:numFmt w:val="bullet"/>
      <w:lvlText w:val=""/>
      <w:lvlJc w:val="left"/>
      <w:pPr>
        <w:ind w:left="4602" w:hanging="360"/>
      </w:pPr>
      <w:rPr>
        <w:rFonts w:ascii="Wingdings" w:hAnsi="Wingdings" w:hint="default"/>
      </w:rPr>
    </w:lvl>
    <w:lvl w:ilvl="6" w:tplc="04220001" w:tentative="1">
      <w:start w:val="1"/>
      <w:numFmt w:val="bullet"/>
      <w:lvlText w:val=""/>
      <w:lvlJc w:val="left"/>
      <w:pPr>
        <w:ind w:left="5322" w:hanging="360"/>
      </w:pPr>
      <w:rPr>
        <w:rFonts w:ascii="Symbol" w:hAnsi="Symbol" w:hint="default"/>
      </w:rPr>
    </w:lvl>
    <w:lvl w:ilvl="7" w:tplc="04220003" w:tentative="1">
      <w:start w:val="1"/>
      <w:numFmt w:val="bullet"/>
      <w:lvlText w:val="o"/>
      <w:lvlJc w:val="left"/>
      <w:pPr>
        <w:ind w:left="6042" w:hanging="360"/>
      </w:pPr>
      <w:rPr>
        <w:rFonts w:ascii="Courier New" w:hAnsi="Courier New" w:cs="Courier New" w:hint="default"/>
      </w:rPr>
    </w:lvl>
    <w:lvl w:ilvl="8" w:tplc="04220005" w:tentative="1">
      <w:start w:val="1"/>
      <w:numFmt w:val="bullet"/>
      <w:lvlText w:val=""/>
      <w:lvlJc w:val="left"/>
      <w:pPr>
        <w:ind w:left="6762" w:hanging="360"/>
      </w:pPr>
      <w:rPr>
        <w:rFonts w:ascii="Wingdings" w:hAnsi="Wingdings" w:hint="default"/>
      </w:rPr>
    </w:lvl>
  </w:abstractNum>
  <w:abstractNum w:abstractNumId="2" w15:restartNumberingAfterBreak="0">
    <w:nsid w:val="4DC55521"/>
    <w:multiLevelType w:val="hybridMultilevel"/>
    <w:tmpl w:val="B85E9274"/>
    <w:lvl w:ilvl="0" w:tplc="7B6073D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1225527991">
    <w:abstractNumId w:val="2"/>
  </w:num>
  <w:num w:numId="2" w16cid:durableId="215361542">
    <w:abstractNumId w:val="1"/>
  </w:num>
  <w:num w:numId="3" w16cid:durableId="296885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FE5"/>
    <w:rsid w:val="000000ED"/>
    <w:rsid w:val="00016494"/>
    <w:rsid w:val="0002270C"/>
    <w:rsid w:val="000265A2"/>
    <w:rsid w:val="00041CC9"/>
    <w:rsid w:val="0005263C"/>
    <w:rsid w:val="00056737"/>
    <w:rsid w:val="000722D8"/>
    <w:rsid w:val="00072E1C"/>
    <w:rsid w:val="0007349E"/>
    <w:rsid w:val="00074500"/>
    <w:rsid w:val="00077072"/>
    <w:rsid w:val="000776D2"/>
    <w:rsid w:val="00084EF6"/>
    <w:rsid w:val="00094718"/>
    <w:rsid w:val="000A7BBF"/>
    <w:rsid w:val="000B1013"/>
    <w:rsid w:val="000B4ABA"/>
    <w:rsid w:val="000B7424"/>
    <w:rsid w:val="000C3A91"/>
    <w:rsid w:val="000D6FE5"/>
    <w:rsid w:val="000E7B8C"/>
    <w:rsid w:val="000F3A5C"/>
    <w:rsid w:val="000F48B7"/>
    <w:rsid w:val="00101CC5"/>
    <w:rsid w:val="00113BAB"/>
    <w:rsid w:val="00120FFF"/>
    <w:rsid w:val="00124D22"/>
    <w:rsid w:val="00131D6C"/>
    <w:rsid w:val="00132AA2"/>
    <w:rsid w:val="00140631"/>
    <w:rsid w:val="00142B2D"/>
    <w:rsid w:val="00153D47"/>
    <w:rsid w:val="00154BB2"/>
    <w:rsid w:val="001623B4"/>
    <w:rsid w:val="00163A36"/>
    <w:rsid w:val="00170FFB"/>
    <w:rsid w:val="00196F60"/>
    <w:rsid w:val="001C151E"/>
    <w:rsid w:val="001C4B0A"/>
    <w:rsid w:val="001D1951"/>
    <w:rsid w:val="00201081"/>
    <w:rsid w:val="00217829"/>
    <w:rsid w:val="00222B88"/>
    <w:rsid w:val="0024085A"/>
    <w:rsid w:val="002501A8"/>
    <w:rsid w:val="00261B3F"/>
    <w:rsid w:val="00264F28"/>
    <w:rsid w:val="002716A7"/>
    <w:rsid w:val="00291E53"/>
    <w:rsid w:val="002956C7"/>
    <w:rsid w:val="002A494B"/>
    <w:rsid w:val="002A7479"/>
    <w:rsid w:val="002B0BA5"/>
    <w:rsid w:val="002C1805"/>
    <w:rsid w:val="002C7C51"/>
    <w:rsid w:val="00307F26"/>
    <w:rsid w:val="00312F71"/>
    <w:rsid w:val="00322AD2"/>
    <w:rsid w:val="00323F7E"/>
    <w:rsid w:val="003255A8"/>
    <w:rsid w:val="0032752C"/>
    <w:rsid w:val="00331123"/>
    <w:rsid w:val="00344293"/>
    <w:rsid w:val="00364DD8"/>
    <w:rsid w:val="00380EC8"/>
    <w:rsid w:val="00387E7D"/>
    <w:rsid w:val="003A4D8D"/>
    <w:rsid w:val="003C7974"/>
    <w:rsid w:val="003E0A0D"/>
    <w:rsid w:val="003E6649"/>
    <w:rsid w:val="003F1B4A"/>
    <w:rsid w:val="003F2115"/>
    <w:rsid w:val="003F6DCC"/>
    <w:rsid w:val="004024F6"/>
    <w:rsid w:val="00402D1F"/>
    <w:rsid w:val="00425DE2"/>
    <w:rsid w:val="00434113"/>
    <w:rsid w:val="00435FBF"/>
    <w:rsid w:val="0044325A"/>
    <w:rsid w:val="00447FC6"/>
    <w:rsid w:val="0045535F"/>
    <w:rsid w:val="004730AB"/>
    <w:rsid w:val="004762AC"/>
    <w:rsid w:val="004816D1"/>
    <w:rsid w:val="00487FF1"/>
    <w:rsid w:val="004965E8"/>
    <w:rsid w:val="004B05B7"/>
    <w:rsid w:val="004B648E"/>
    <w:rsid w:val="004B688D"/>
    <w:rsid w:val="004C6F46"/>
    <w:rsid w:val="004C7B64"/>
    <w:rsid w:val="004D4327"/>
    <w:rsid w:val="004D521F"/>
    <w:rsid w:val="004D623A"/>
    <w:rsid w:val="004E372D"/>
    <w:rsid w:val="004E46A7"/>
    <w:rsid w:val="005067DB"/>
    <w:rsid w:val="0051042C"/>
    <w:rsid w:val="00526161"/>
    <w:rsid w:val="0052647F"/>
    <w:rsid w:val="00532FA8"/>
    <w:rsid w:val="00537EA1"/>
    <w:rsid w:val="00544BEC"/>
    <w:rsid w:val="00547BB3"/>
    <w:rsid w:val="00556C0C"/>
    <w:rsid w:val="00570E09"/>
    <w:rsid w:val="00587C94"/>
    <w:rsid w:val="005948B7"/>
    <w:rsid w:val="0059772B"/>
    <w:rsid w:val="005A4E2F"/>
    <w:rsid w:val="005A5F44"/>
    <w:rsid w:val="005B511B"/>
    <w:rsid w:val="005C27D7"/>
    <w:rsid w:val="005C4D7D"/>
    <w:rsid w:val="005D4A51"/>
    <w:rsid w:val="005D785F"/>
    <w:rsid w:val="005D79CB"/>
    <w:rsid w:val="005E0D9D"/>
    <w:rsid w:val="005F190C"/>
    <w:rsid w:val="005F2D41"/>
    <w:rsid w:val="006159EE"/>
    <w:rsid w:val="00621C17"/>
    <w:rsid w:val="00626507"/>
    <w:rsid w:val="0063023D"/>
    <w:rsid w:val="00631B83"/>
    <w:rsid w:val="00643E5B"/>
    <w:rsid w:val="00650813"/>
    <w:rsid w:val="006532F8"/>
    <w:rsid w:val="0066381D"/>
    <w:rsid w:val="006639A1"/>
    <w:rsid w:val="0067770E"/>
    <w:rsid w:val="006B1242"/>
    <w:rsid w:val="006D288B"/>
    <w:rsid w:val="006D52AD"/>
    <w:rsid w:val="006F0689"/>
    <w:rsid w:val="006F4FAC"/>
    <w:rsid w:val="006F5896"/>
    <w:rsid w:val="007055FF"/>
    <w:rsid w:val="00707DCA"/>
    <w:rsid w:val="00735B0E"/>
    <w:rsid w:val="00742B79"/>
    <w:rsid w:val="00753CE8"/>
    <w:rsid w:val="00766D6B"/>
    <w:rsid w:val="0077412D"/>
    <w:rsid w:val="00781D5E"/>
    <w:rsid w:val="007841D5"/>
    <w:rsid w:val="0079136A"/>
    <w:rsid w:val="0079525A"/>
    <w:rsid w:val="00796A46"/>
    <w:rsid w:val="007A4205"/>
    <w:rsid w:val="007B101A"/>
    <w:rsid w:val="007D1ECC"/>
    <w:rsid w:val="007D3EE5"/>
    <w:rsid w:val="007F1B00"/>
    <w:rsid w:val="007F5ED8"/>
    <w:rsid w:val="007F6F8F"/>
    <w:rsid w:val="007F717F"/>
    <w:rsid w:val="00806729"/>
    <w:rsid w:val="0082392A"/>
    <w:rsid w:val="008304DF"/>
    <w:rsid w:val="00832029"/>
    <w:rsid w:val="0083584C"/>
    <w:rsid w:val="00835F9E"/>
    <w:rsid w:val="00836A2C"/>
    <w:rsid w:val="00847C33"/>
    <w:rsid w:val="00871346"/>
    <w:rsid w:val="00872A71"/>
    <w:rsid w:val="00875B84"/>
    <w:rsid w:val="00885297"/>
    <w:rsid w:val="008909EF"/>
    <w:rsid w:val="00891387"/>
    <w:rsid w:val="008B2971"/>
    <w:rsid w:val="008B2A2A"/>
    <w:rsid w:val="008C3027"/>
    <w:rsid w:val="008C74D2"/>
    <w:rsid w:val="0090078A"/>
    <w:rsid w:val="009024BA"/>
    <w:rsid w:val="009101DE"/>
    <w:rsid w:val="0091139E"/>
    <w:rsid w:val="0092520B"/>
    <w:rsid w:val="0092737A"/>
    <w:rsid w:val="0094321C"/>
    <w:rsid w:val="009552CE"/>
    <w:rsid w:val="00956DF7"/>
    <w:rsid w:val="009940C7"/>
    <w:rsid w:val="009A5660"/>
    <w:rsid w:val="009B1B08"/>
    <w:rsid w:val="009B66D1"/>
    <w:rsid w:val="009C3885"/>
    <w:rsid w:val="009C489C"/>
    <w:rsid w:val="009C7E16"/>
    <w:rsid w:val="009D58F4"/>
    <w:rsid w:val="009E1693"/>
    <w:rsid w:val="009E4DD3"/>
    <w:rsid w:val="009F0A2D"/>
    <w:rsid w:val="009F6C39"/>
    <w:rsid w:val="00A05219"/>
    <w:rsid w:val="00A0683F"/>
    <w:rsid w:val="00A31850"/>
    <w:rsid w:val="00A5320D"/>
    <w:rsid w:val="00A635F3"/>
    <w:rsid w:val="00A71DDE"/>
    <w:rsid w:val="00A734F1"/>
    <w:rsid w:val="00A736C2"/>
    <w:rsid w:val="00A83C22"/>
    <w:rsid w:val="00A84B52"/>
    <w:rsid w:val="00AA7510"/>
    <w:rsid w:val="00AA7AB9"/>
    <w:rsid w:val="00AC5332"/>
    <w:rsid w:val="00AE0EB7"/>
    <w:rsid w:val="00AF0AED"/>
    <w:rsid w:val="00AF18A9"/>
    <w:rsid w:val="00AF52D9"/>
    <w:rsid w:val="00B121BB"/>
    <w:rsid w:val="00B14167"/>
    <w:rsid w:val="00B23187"/>
    <w:rsid w:val="00B302DE"/>
    <w:rsid w:val="00B31385"/>
    <w:rsid w:val="00B33B87"/>
    <w:rsid w:val="00B35616"/>
    <w:rsid w:val="00B35C58"/>
    <w:rsid w:val="00B360A5"/>
    <w:rsid w:val="00B365A1"/>
    <w:rsid w:val="00B44E97"/>
    <w:rsid w:val="00B55137"/>
    <w:rsid w:val="00B577B3"/>
    <w:rsid w:val="00B76A4A"/>
    <w:rsid w:val="00B9059A"/>
    <w:rsid w:val="00B929A9"/>
    <w:rsid w:val="00B93294"/>
    <w:rsid w:val="00BB7BD4"/>
    <w:rsid w:val="00BC061A"/>
    <w:rsid w:val="00BD413A"/>
    <w:rsid w:val="00BE066D"/>
    <w:rsid w:val="00BE6C1B"/>
    <w:rsid w:val="00BF577E"/>
    <w:rsid w:val="00C12415"/>
    <w:rsid w:val="00C147BB"/>
    <w:rsid w:val="00C153E7"/>
    <w:rsid w:val="00C33828"/>
    <w:rsid w:val="00C55437"/>
    <w:rsid w:val="00C7755A"/>
    <w:rsid w:val="00C820F1"/>
    <w:rsid w:val="00C850CF"/>
    <w:rsid w:val="00CA7F67"/>
    <w:rsid w:val="00CB14F9"/>
    <w:rsid w:val="00CB5018"/>
    <w:rsid w:val="00CB6CFF"/>
    <w:rsid w:val="00CC0F68"/>
    <w:rsid w:val="00CC64CA"/>
    <w:rsid w:val="00CD7596"/>
    <w:rsid w:val="00CD7F4F"/>
    <w:rsid w:val="00CE0AD5"/>
    <w:rsid w:val="00CE1A0B"/>
    <w:rsid w:val="00CE1D0B"/>
    <w:rsid w:val="00CE4203"/>
    <w:rsid w:val="00CF6546"/>
    <w:rsid w:val="00D13D0F"/>
    <w:rsid w:val="00D144CE"/>
    <w:rsid w:val="00D209D9"/>
    <w:rsid w:val="00D36620"/>
    <w:rsid w:val="00D41033"/>
    <w:rsid w:val="00D44F10"/>
    <w:rsid w:val="00D60112"/>
    <w:rsid w:val="00D837B0"/>
    <w:rsid w:val="00D95C62"/>
    <w:rsid w:val="00DA1AF8"/>
    <w:rsid w:val="00DB341F"/>
    <w:rsid w:val="00DD12F4"/>
    <w:rsid w:val="00DD155D"/>
    <w:rsid w:val="00DD1AA1"/>
    <w:rsid w:val="00DE1ECC"/>
    <w:rsid w:val="00DF209D"/>
    <w:rsid w:val="00E00D02"/>
    <w:rsid w:val="00E04F71"/>
    <w:rsid w:val="00E2150B"/>
    <w:rsid w:val="00E31FCC"/>
    <w:rsid w:val="00E40706"/>
    <w:rsid w:val="00E42845"/>
    <w:rsid w:val="00E5065A"/>
    <w:rsid w:val="00E50D24"/>
    <w:rsid w:val="00E53D48"/>
    <w:rsid w:val="00E7550A"/>
    <w:rsid w:val="00E832BB"/>
    <w:rsid w:val="00E85B2E"/>
    <w:rsid w:val="00E95CD9"/>
    <w:rsid w:val="00E95DB4"/>
    <w:rsid w:val="00EA4385"/>
    <w:rsid w:val="00EB3E69"/>
    <w:rsid w:val="00EB3F6D"/>
    <w:rsid w:val="00EC074E"/>
    <w:rsid w:val="00EC2D6D"/>
    <w:rsid w:val="00EC5805"/>
    <w:rsid w:val="00EE381F"/>
    <w:rsid w:val="00EE56E5"/>
    <w:rsid w:val="00EE7DAF"/>
    <w:rsid w:val="00F046B9"/>
    <w:rsid w:val="00F15114"/>
    <w:rsid w:val="00F57562"/>
    <w:rsid w:val="00F66C07"/>
    <w:rsid w:val="00F742EC"/>
    <w:rsid w:val="00F76418"/>
    <w:rsid w:val="00F85D85"/>
    <w:rsid w:val="00F862F0"/>
    <w:rsid w:val="00F87027"/>
    <w:rsid w:val="00F87F32"/>
    <w:rsid w:val="00F95837"/>
    <w:rsid w:val="00F97604"/>
    <w:rsid w:val="00F97836"/>
    <w:rsid w:val="00FA3E04"/>
    <w:rsid w:val="00FB0671"/>
    <w:rsid w:val="00FB2078"/>
    <w:rsid w:val="00FC1BE7"/>
    <w:rsid w:val="00FC3339"/>
    <w:rsid w:val="00FD050F"/>
    <w:rsid w:val="00FE389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B6D9"/>
  <w15:docId w15:val="{9FB6AAE5-411D-4CA1-8A30-C230D01BC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1A8"/>
    <w:pPr>
      <w:spacing w:after="200" w:line="276" w:lineRule="auto"/>
    </w:pPr>
    <w:rPr>
      <w:rFonts w:ascii="Calibri" w:eastAsia="Times New Roman" w:hAnsi="Calibri" w:cs="Times New Roman"/>
    </w:rPr>
  </w:style>
  <w:style w:type="paragraph" w:styleId="2">
    <w:name w:val="heading 2"/>
    <w:basedOn w:val="a"/>
    <w:link w:val="20"/>
    <w:uiPriority w:val="9"/>
    <w:qFormat/>
    <w:rsid w:val="00B302DE"/>
    <w:pPr>
      <w:spacing w:before="100" w:beforeAutospacing="1" w:after="100" w:afterAutospacing="1" w:line="240" w:lineRule="auto"/>
      <w:outlineLvl w:val="1"/>
    </w:pPr>
    <w:rPr>
      <w:rFonts w:ascii="Times New Roman" w:hAnsi="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D6FE5"/>
    <w:pPr>
      <w:spacing w:after="0" w:line="240" w:lineRule="auto"/>
    </w:pPr>
    <w:rPr>
      <w:rFonts w:ascii="Times New Roman" w:eastAsia="Times New Roman" w:hAnsi="Times New Roman" w:cs="Times New Roman"/>
      <w:sz w:val="28"/>
      <w:szCs w:val="24"/>
      <w:lang w:val="ru-RU"/>
    </w:rPr>
  </w:style>
  <w:style w:type="paragraph" w:styleId="a4">
    <w:name w:val="header"/>
    <w:basedOn w:val="a"/>
    <w:link w:val="a5"/>
    <w:uiPriority w:val="99"/>
    <w:unhideWhenUsed/>
    <w:rsid w:val="000D6FE5"/>
    <w:pPr>
      <w:tabs>
        <w:tab w:val="center" w:pos="4677"/>
        <w:tab w:val="right" w:pos="9355"/>
      </w:tabs>
      <w:spacing w:after="0" w:line="240" w:lineRule="auto"/>
    </w:pPr>
    <w:rPr>
      <w:sz w:val="20"/>
      <w:szCs w:val="20"/>
      <w:lang w:eastAsia="uk-UA"/>
    </w:rPr>
  </w:style>
  <w:style w:type="character" w:customStyle="1" w:styleId="a5">
    <w:name w:val="Верхній колонтитул Знак"/>
    <w:basedOn w:val="a0"/>
    <w:link w:val="a4"/>
    <w:uiPriority w:val="99"/>
    <w:rsid w:val="000D6FE5"/>
    <w:rPr>
      <w:rFonts w:ascii="Calibri" w:eastAsia="Times New Roman" w:hAnsi="Calibri" w:cs="Times New Roman"/>
      <w:sz w:val="20"/>
      <w:szCs w:val="20"/>
      <w:lang w:val="uk-UA" w:eastAsia="uk-UA"/>
    </w:rPr>
  </w:style>
  <w:style w:type="paragraph" w:styleId="a6">
    <w:name w:val="Normal (Web)"/>
    <w:basedOn w:val="a"/>
    <w:uiPriority w:val="99"/>
    <w:unhideWhenUsed/>
    <w:rsid w:val="005A4E2F"/>
    <w:pPr>
      <w:spacing w:before="100" w:beforeAutospacing="1" w:after="100" w:afterAutospacing="1" w:line="240" w:lineRule="auto"/>
    </w:pPr>
    <w:rPr>
      <w:rFonts w:ascii="Times New Roman" w:hAnsi="Times New Roman"/>
      <w:sz w:val="24"/>
      <w:szCs w:val="24"/>
    </w:rPr>
  </w:style>
  <w:style w:type="character" w:styleId="a7">
    <w:name w:val="Hyperlink"/>
    <w:uiPriority w:val="99"/>
    <w:unhideWhenUsed/>
    <w:rsid w:val="009552CE"/>
    <w:rPr>
      <w:color w:val="0000FF"/>
      <w:u w:val="single"/>
    </w:rPr>
  </w:style>
  <w:style w:type="paragraph" w:styleId="a8">
    <w:name w:val="List Paragraph"/>
    <w:basedOn w:val="a"/>
    <w:uiPriority w:val="34"/>
    <w:qFormat/>
    <w:rsid w:val="00E50D24"/>
    <w:pPr>
      <w:ind w:left="720"/>
      <w:contextualSpacing/>
    </w:pPr>
  </w:style>
  <w:style w:type="paragraph" w:styleId="a9">
    <w:name w:val="Balloon Text"/>
    <w:basedOn w:val="a"/>
    <w:link w:val="aa"/>
    <w:uiPriority w:val="99"/>
    <w:semiHidden/>
    <w:unhideWhenUsed/>
    <w:rsid w:val="0092737A"/>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92737A"/>
    <w:rPr>
      <w:rFonts w:ascii="Segoe UI" w:eastAsia="Times New Roman" w:hAnsi="Segoe UI" w:cs="Segoe UI"/>
      <w:sz w:val="18"/>
      <w:szCs w:val="18"/>
    </w:rPr>
  </w:style>
  <w:style w:type="character" w:customStyle="1" w:styleId="20">
    <w:name w:val="Заголовок 2 Знак"/>
    <w:basedOn w:val="a0"/>
    <w:link w:val="2"/>
    <w:uiPriority w:val="9"/>
    <w:rsid w:val="00B302DE"/>
    <w:rPr>
      <w:rFonts w:ascii="Times New Roman" w:eastAsia="Times New Roman" w:hAnsi="Times New Roman" w:cs="Times New Roman"/>
      <w:b/>
      <w:bCs/>
      <w:sz w:val="36"/>
      <w:szCs w:val="36"/>
      <w:lang w:eastAsia="uk-UA"/>
    </w:rPr>
  </w:style>
  <w:style w:type="paragraph" w:customStyle="1" w:styleId="rvps2">
    <w:name w:val="rvps2"/>
    <w:basedOn w:val="a"/>
    <w:rsid w:val="000265A2"/>
    <w:pPr>
      <w:spacing w:before="100" w:beforeAutospacing="1" w:after="100" w:afterAutospacing="1" w:line="240" w:lineRule="auto"/>
    </w:pPr>
    <w:rPr>
      <w:rFonts w:ascii="Times New Roman" w:hAnsi="Times New Roman"/>
      <w:sz w:val="24"/>
      <w:szCs w:val="24"/>
      <w:lang w:eastAsia="uk-UA"/>
    </w:rPr>
  </w:style>
  <w:style w:type="character" w:customStyle="1" w:styleId="rvts44">
    <w:name w:val="rvts44"/>
    <w:basedOn w:val="a0"/>
    <w:rsid w:val="004D4327"/>
  </w:style>
  <w:style w:type="character" w:customStyle="1" w:styleId="rvts37">
    <w:name w:val="rvts37"/>
    <w:basedOn w:val="a0"/>
    <w:rsid w:val="00E0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269888">
      <w:bodyDiv w:val="1"/>
      <w:marLeft w:val="0"/>
      <w:marRight w:val="0"/>
      <w:marTop w:val="0"/>
      <w:marBottom w:val="0"/>
      <w:divBdr>
        <w:top w:val="none" w:sz="0" w:space="0" w:color="auto"/>
        <w:left w:val="none" w:sz="0" w:space="0" w:color="auto"/>
        <w:bottom w:val="none" w:sz="0" w:space="0" w:color="auto"/>
        <w:right w:val="none" w:sz="0" w:space="0" w:color="auto"/>
      </w:divBdr>
    </w:div>
    <w:div w:id="320305816">
      <w:bodyDiv w:val="1"/>
      <w:marLeft w:val="0"/>
      <w:marRight w:val="0"/>
      <w:marTop w:val="0"/>
      <w:marBottom w:val="0"/>
      <w:divBdr>
        <w:top w:val="none" w:sz="0" w:space="0" w:color="auto"/>
        <w:left w:val="none" w:sz="0" w:space="0" w:color="auto"/>
        <w:bottom w:val="none" w:sz="0" w:space="0" w:color="auto"/>
        <w:right w:val="none" w:sz="0" w:space="0" w:color="auto"/>
      </w:divBdr>
    </w:div>
    <w:div w:id="427585113">
      <w:bodyDiv w:val="1"/>
      <w:marLeft w:val="0"/>
      <w:marRight w:val="0"/>
      <w:marTop w:val="0"/>
      <w:marBottom w:val="0"/>
      <w:divBdr>
        <w:top w:val="none" w:sz="0" w:space="0" w:color="auto"/>
        <w:left w:val="none" w:sz="0" w:space="0" w:color="auto"/>
        <w:bottom w:val="none" w:sz="0" w:space="0" w:color="auto"/>
        <w:right w:val="none" w:sz="0" w:space="0" w:color="auto"/>
      </w:divBdr>
    </w:div>
    <w:div w:id="621687866">
      <w:bodyDiv w:val="1"/>
      <w:marLeft w:val="0"/>
      <w:marRight w:val="0"/>
      <w:marTop w:val="0"/>
      <w:marBottom w:val="0"/>
      <w:divBdr>
        <w:top w:val="none" w:sz="0" w:space="0" w:color="auto"/>
        <w:left w:val="none" w:sz="0" w:space="0" w:color="auto"/>
        <w:bottom w:val="none" w:sz="0" w:space="0" w:color="auto"/>
        <w:right w:val="none" w:sz="0" w:space="0" w:color="auto"/>
      </w:divBdr>
    </w:div>
    <w:div w:id="972638442">
      <w:bodyDiv w:val="1"/>
      <w:marLeft w:val="0"/>
      <w:marRight w:val="0"/>
      <w:marTop w:val="0"/>
      <w:marBottom w:val="0"/>
      <w:divBdr>
        <w:top w:val="none" w:sz="0" w:space="0" w:color="auto"/>
        <w:left w:val="none" w:sz="0" w:space="0" w:color="auto"/>
        <w:bottom w:val="none" w:sz="0" w:space="0" w:color="auto"/>
        <w:right w:val="none" w:sz="0" w:space="0" w:color="auto"/>
      </w:divBdr>
    </w:div>
    <w:div w:id="1199974666">
      <w:bodyDiv w:val="1"/>
      <w:marLeft w:val="0"/>
      <w:marRight w:val="0"/>
      <w:marTop w:val="0"/>
      <w:marBottom w:val="0"/>
      <w:divBdr>
        <w:top w:val="none" w:sz="0" w:space="0" w:color="auto"/>
        <w:left w:val="none" w:sz="0" w:space="0" w:color="auto"/>
        <w:bottom w:val="none" w:sz="0" w:space="0" w:color="auto"/>
        <w:right w:val="none" w:sz="0" w:space="0" w:color="auto"/>
      </w:divBdr>
    </w:div>
    <w:div w:id="1317421797">
      <w:bodyDiv w:val="1"/>
      <w:marLeft w:val="0"/>
      <w:marRight w:val="0"/>
      <w:marTop w:val="0"/>
      <w:marBottom w:val="0"/>
      <w:divBdr>
        <w:top w:val="none" w:sz="0" w:space="0" w:color="auto"/>
        <w:left w:val="none" w:sz="0" w:space="0" w:color="auto"/>
        <w:bottom w:val="none" w:sz="0" w:space="0" w:color="auto"/>
        <w:right w:val="none" w:sz="0" w:space="0" w:color="auto"/>
      </w:divBdr>
    </w:div>
    <w:div w:id="178153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A9B8-A7C1-4248-93C1-1E51A93C0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4614</Words>
  <Characters>2630</Characters>
  <Application>Microsoft Office Word</Application>
  <DocSecurity>0</DocSecurity>
  <Lines>21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МінПрироди</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shamanovaaa@gmail.com</dc:creator>
  <cp:lastModifiedBy>Теплицька Тетяна Адамівна</cp:lastModifiedBy>
  <cp:revision>30</cp:revision>
  <cp:lastPrinted>2024-08-14T12:08:00Z</cp:lastPrinted>
  <dcterms:created xsi:type="dcterms:W3CDTF">2024-06-27T09:13:00Z</dcterms:created>
  <dcterms:modified xsi:type="dcterms:W3CDTF">2024-10-21T14:21:00Z</dcterms:modified>
</cp:coreProperties>
</file>