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9D51" w14:textId="77777777" w:rsidR="000D6FE5" w:rsidRPr="00FF0270" w:rsidRDefault="000D6FE5" w:rsidP="00FF0270">
      <w:pPr>
        <w:spacing w:after="0"/>
        <w:jc w:val="center"/>
        <w:outlineLvl w:val="0"/>
        <w:rPr>
          <w:rFonts w:ascii="Times New Roman" w:hAnsi="Times New Roman"/>
          <w:b/>
          <w:sz w:val="28"/>
          <w:szCs w:val="28"/>
          <w:lang w:eastAsia="ru-RU"/>
        </w:rPr>
      </w:pPr>
      <w:r w:rsidRPr="00FF0270">
        <w:rPr>
          <w:rFonts w:ascii="Times New Roman" w:hAnsi="Times New Roman"/>
          <w:b/>
          <w:sz w:val="28"/>
          <w:szCs w:val="28"/>
          <w:lang w:eastAsia="ru-RU"/>
        </w:rPr>
        <w:t>ПОЯСНЮВАЛЬНА ЗАПИСКА</w:t>
      </w:r>
    </w:p>
    <w:p w14:paraId="3986ECF9" w14:textId="333AE635" w:rsidR="008E09DE" w:rsidRPr="00FF0270" w:rsidRDefault="008909EF" w:rsidP="00FF0270">
      <w:pPr>
        <w:spacing w:after="0"/>
        <w:jc w:val="center"/>
        <w:rPr>
          <w:rFonts w:ascii="Times New Roman" w:hAnsi="Times New Roman"/>
          <w:b/>
          <w:sz w:val="28"/>
          <w:szCs w:val="28"/>
          <w:lang w:eastAsia="ru-RU"/>
        </w:rPr>
      </w:pPr>
      <w:r w:rsidRPr="00FF0270">
        <w:rPr>
          <w:rFonts w:ascii="Times New Roman" w:hAnsi="Times New Roman"/>
          <w:b/>
          <w:sz w:val="28"/>
          <w:szCs w:val="28"/>
          <w:lang w:eastAsia="ru-RU"/>
        </w:rPr>
        <w:t xml:space="preserve">до </w:t>
      </w:r>
      <w:proofErr w:type="spellStart"/>
      <w:r w:rsidR="00547BB3" w:rsidRPr="00FF0270">
        <w:rPr>
          <w:rFonts w:ascii="Times New Roman" w:hAnsi="Times New Roman"/>
          <w:b/>
          <w:sz w:val="28"/>
          <w:szCs w:val="28"/>
          <w:lang w:eastAsia="ru-RU"/>
        </w:rPr>
        <w:t>проєкту</w:t>
      </w:r>
      <w:proofErr w:type="spellEnd"/>
      <w:r w:rsidR="00547BB3" w:rsidRPr="00FF0270">
        <w:rPr>
          <w:rFonts w:ascii="Times New Roman" w:hAnsi="Times New Roman"/>
          <w:b/>
          <w:sz w:val="28"/>
          <w:szCs w:val="28"/>
          <w:lang w:eastAsia="ru-RU"/>
        </w:rPr>
        <w:t xml:space="preserve"> постанови Кабінету Міністрів України</w:t>
      </w:r>
      <w:r w:rsidR="007F3ACD" w:rsidRPr="00FF0270">
        <w:rPr>
          <w:rFonts w:ascii="Times New Roman" w:hAnsi="Times New Roman"/>
          <w:b/>
          <w:sz w:val="28"/>
          <w:szCs w:val="28"/>
          <w:lang w:eastAsia="ru-RU"/>
        </w:rPr>
        <w:t xml:space="preserve"> </w:t>
      </w:r>
      <w:r w:rsidR="00DE5CA9" w:rsidRPr="00FF0270">
        <w:rPr>
          <w:rFonts w:ascii="Times New Roman" w:hAnsi="Times New Roman"/>
          <w:b/>
          <w:sz w:val="28"/>
          <w:szCs w:val="28"/>
        </w:rPr>
        <w:t>«</w:t>
      </w:r>
      <w:r w:rsidR="00DE5CA9" w:rsidRPr="00FF0270">
        <w:rPr>
          <w:rFonts w:ascii="Times New Roman" w:hAnsi="Times New Roman"/>
          <w:b/>
          <w:sz w:val="28"/>
          <w:szCs w:val="28"/>
          <w:lang w:eastAsia="ru-RU"/>
        </w:rPr>
        <w:t xml:space="preserve">Про внесення змін до </w:t>
      </w:r>
      <w:r w:rsidR="0011205F">
        <w:rPr>
          <w:rFonts w:ascii="Times New Roman" w:hAnsi="Times New Roman"/>
          <w:b/>
          <w:sz w:val="28"/>
          <w:szCs w:val="28"/>
          <w:lang w:eastAsia="ru-RU"/>
        </w:rPr>
        <w:t>Порядку відшкодування збитків, завданих водокористувачам припиненням права або зміною умов спеціального водокористування</w:t>
      </w:r>
      <w:r w:rsidR="00DE5CA9" w:rsidRPr="00FF0270">
        <w:rPr>
          <w:rFonts w:ascii="Times New Roman" w:hAnsi="Times New Roman"/>
          <w:b/>
          <w:sz w:val="28"/>
          <w:szCs w:val="28"/>
          <w:lang w:eastAsia="ru-RU"/>
        </w:rPr>
        <w:t>»</w:t>
      </w:r>
    </w:p>
    <w:p w14:paraId="5EF36B24" w14:textId="77777777" w:rsidR="00DE5CA9" w:rsidRPr="00FF0270" w:rsidRDefault="00DE5CA9" w:rsidP="00FF0270">
      <w:pPr>
        <w:spacing w:after="0"/>
        <w:jc w:val="center"/>
        <w:rPr>
          <w:rFonts w:ascii="Times New Roman" w:hAnsi="Times New Roman"/>
          <w:b/>
          <w:bCs/>
          <w:sz w:val="28"/>
          <w:szCs w:val="28"/>
          <w:lang w:eastAsia="uk-UA"/>
        </w:rPr>
      </w:pPr>
    </w:p>
    <w:p w14:paraId="3C3895A3" w14:textId="518D752C" w:rsidR="00E50D24" w:rsidRPr="00FF0270" w:rsidRDefault="008E09DE" w:rsidP="00FF0270">
      <w:pPr>
        <w:spacing w:after="0"/>
        <w:ind w:firstLine="567"/>
        <w:rPr>
          <w:rFonts w:ascii="Times New Roman" w:hAnsi="Times New Roman"/>
          <w:b/>
          <w:bCs/>
          <w:sz w:val="28"/>
          <w:szCs w:val="28"/>
          <w:lang w:eastAsia="uk-UA"/>
        </w:rPr>
      </w:pPr>
      <w:r w:rsidRPr="00FF0270">
        <w:rPr>
          <w:rFonts w:ascii="Times New Roman" w:hAnsi="Times New Roman"/>
          <w:b/>
          <w:bCs/>
          <w:sz w:val="28"/>
          <w:szCs w:val="28"/>
          <w:lang w:eastAsia="uk-UA"/>
        </w:rPr>
        <w:t xml:space="preserve">1. </w:t>
      </w:r>
      <w:r w:rsidR="000D6FE5" w:rsidRPr="00FF0270">
        <w:rPr>
          <w:rFonts w:ascii="Times New Roman" w:hAnsi="Times New Roman"/>
          <w:b/>
          <w:bCs/>
          <w:sz w:val="28"/>
          <w:szCs w:val="28"/>
          <w:lang w:eastAsia="uk-UA"/>
        </w:rPr>
        <w:t>Мета</w:t>
      </w:r>
    </w:p>
    <w:p w14:paraId="46A5ABA5" w14:textId="755F7C90" w:rsidR="004E6E63" w:rsidRPr="00FF0270" w:rsidRDefault="00AA59BB" w:rsidP="005C46C7">
      <w:pPr>
        <w:pStyle w:val="rvps2"/>
        <w:spacing w:before="0" w:beforeAutospacing="0" w:after="0" w:afterAutospacing="0" w:line="276" w:lineRule="auto"/>
        <w:ind w:firstLine="567"/>
        <w:contextualSpacing/>
        <w:jc w:val="both"/>
        <w:rPr>
          <w:sz w:val="28"/>
          <w:szCs w:val="28"/>
        </w:rPr>
      </w:pPr>
      <w:proofErr w:type="spellStart"/>
      <w:r w:rsidRPr="00FF0270">
        <w:rPr>
          <w:sz w:val="28"/>
          <w:szCs w:val="28"/>
        </w:rPr>
        <w:t>П</w:t>
      </w:r>
      <w:r w:rsidR="00331123" w:rsidRPr="00FF0270">
        <w:rPr>
          <w:sz w:val="28"/>
          <w:szCs w:val="28"/>
        </w:rPr>
        <w:t>роєкт</w:t>
      </w:r>
      <w:proofErr w:type="spellEnd"/>
      <w:r w:rsidR="00331123" w:rsidRPr="00FF0270">
        <w:rPr>
          <w:sz w:val="28"/>
          <w:szCs w:val="28"/>
        </w:rPr>
        <w:t xml:space="preserve"> постанови </w:t>
      </w:r>
      <w:r w:rsidR="009B66D1" w:rsidRPr="00FF0270">
        <w:rPr>
          <w:sz w:val="28"/>
          <w:szCs w:val="28"/>
        </w:rPr>
        <w:t xml:space="preserve">Кабінету Міністрів України </w:t>
      </w:r>
      <w:r w:rsidR="00DE5CA9" w:rsidRPr="00FF0270">
        <w:rPr>
          <w:sz w:val="28"/>
          <w:szCs w:val="28"/>
        </w:rPr>
        <w:t>«</w:t>
      </w:r>
      <w:r w:rsidR="005C46C7" w:rsidRPr="005C46C7">
        <w:rPr>
          <w:sz w:val="28"/>
          <w:szCs w:val="28"/>
          <w:lang w:eastAsia="ru-RU"/>
        </w:rPr>
        <w:t>Про внесення змін до Порядку відшкодування збитків, завданих водокористувачам припиненням права або зміною умов спеціального водокористування</w:t>
      </w:r>
      <w:r w:rsidR="00DE5CA9" w:rsidRPr="005C46C7">
        <w:rPr>
          <w:sz w:val="28"/>
          <w:szCs w:val="28"/>
        </w:rPr>
        <w:t xml:space="preserve">» </w:t>
      </w:r>
      <w:r w:rsidR="008B2971" w:rsidRPr="005C46C7">
        <w:rPr>
          <w:sz w:val="28"/>
          <w:szCs w:val="28"/>
        </w:rPr>
        <w:t xml:space="preserve">(далі – </w:t>
      </w:r>
      <w:proofErr w:type="spellStart"/>
      <w:r w:rsidR="008B2971" w:rsidRPr="005C46C7">
        <w:rPr>
          <w:sz w:val="28"/>
          <w:szCs w:val="28"/>
        </w:rPr>
        <w:t>проєкт</w:t>
      </w:r>
      <w:proofErr w:type="spellEnd"/>
      <w:r w:rsidR="008B2971" w:rsidRPr="005C46C7">
        <w:rPr>
          <w:sz w:val="28"/>
          <w:szCs w:val="28"/>
        </w:rPr>
        <w:t xml:space="preserve"> </w:t>
      </w:r>
      <w:proofErr w:type="spellStart"/>
      <w:r w:rsidR="008B2971" w:rsidRPr="005C46C7">
        <w:rPr>
          <w:sz w:val="28"/>
          <w:szCs w:val="28"/>
        </w:rPr>
        <w:t>акта</w:t>
      </w:r>
      <w:proofErr w:type="spellEnd"/>
      <w:r w:rsidR="008B2971" w:rsidRPr="005C46C7">
        <w:rPr>
          <w:sz w:val="28"/>
          <w:szCs w:val="28"/>
        </w:rPr>
        <w:t xml:space="preserve">) </w:t>
      </w:r>
      <w:r w:rsidR="002311A5" w:rsidRPr="005C46C7">
        <w:rPr>
          <w:sz w:val="28"/>
          <w:szCs w:val="28"/>
        </w:rPr>
        <w:t>розроблено з метою</w:t>
      </w:r>
      <w:r w:rsidR="00543489" w:rsidRPr="005C46C7">
        <w:rPr>
          <w:sz w:val="28"/>
          <w:szCs w:val="28"/>
        </w:rPr>
        <w:t xml:space="preserve"> </w:t>
      </w:r>
      <w:r w:rsidR="00CE4A1B" w:rsidRPr="005C46C7">
        <w:rPr>
          <w:sz w:val="28"/>
          <w:szCs w:val="28"/>
        </w:rPr>
        <w:t>впорядкування питань щодо відшкодування</w:t>
      </w:r>
      <w:r w:rsidR="00CE4A1B" w:rsidRPr="00FF0270">
        <w:rPr>
          <w:sz w:val="28"/>
          <w:szCs w:val="28"/>
        </w:rPr>
        <w:t xml:space="preserve"> збитків, завданих водокористувачам у випадках, визначених статтею 45 Водного кодексу, а також </w:t>
      </w:r>
      <w:r w:rsidR="00D35936" w:rsidRPr="00FF0270">
        <w:rPr>
          <w:sz w:val="28"/>
          <w:szCs w:val="28"/>
        </w:rPr>
        <w:t xml:space="preserve">приведення деяких норм Порядку відшкодування збитків, завданих водокористувачам </w:t>
      </w:r>
      <w:r w:rsidR="00D35936" w:rsidRPr="00FF0270">
        <w:rPr>
          <w:sz w:val="28"/>
          <w:szCs w:val="28"/>
          <w:lang w:eastAsia="ru-RU"/>
        </w:rPr>
        <w:t xml:space="preserve">припиненням права або зміною умов спеціального водокористування, затвердженого постановою Кабінету Міністрів України від 14.08.1996 № 966, у </w:t>
      </w:r>
      <w:r w:rsidR="00543489" w:rsidRPr="00FF0270">
        <w:rPr>
          <w:sz w:val="28"/>
          <w:szCs w:val="28"/>
          <w:lang w:eastAsia="ru-RU"/>
        </w:rPr>
        <w:t>відповідність до</w:t>
      </w:r>
      <w:r w:rsidR="00FC3F4D" w:rsidRPr="00FF0270">
        <w:rPr>
          <w:sz w:val="28"/>
          <w:szCs w:val="28"/>
          <w:lang w:eastAsia="ru-RU"/>
        </w:rPr>
        <w:t xml:space="preserve"> вимог </w:t>
      </w:r>
      <w:r w:rsidR="00DE5CA9" w:rsidRPr="00FF0270">
        <w:rPr>
          <w:sz w:val="28"/>
          <w:szCs w:val="28"/>
          <w:lang w:eastAsia="ru-RU"/>
        </w:rPr>
        <w:t>чинного законодавства.</w:t>
      </w:r>
    </w:p>
    <w:p w14:paraId="55EAC975" w14:textId="77777777" w:rsidR="008E09DE" w:rsidRPr="00FF0270" w:rsidRDefault="008E09DE" w:rsidP="00FF0270">
      <w:pPr>
        <w:spacing w:after="0"/>
        <w:ind w:firstLine="567"/>
        <w:jc w:val="both"/>
        <w:rPr>
          <w:rFonts w:ascii="Times New Roman" w:hAnsi="Times New Roman"/>
          <w:sz w:val="28"/>
          <w:szCs w:val="28"/>
          <w:lang w:eastAsia="ru-RU"/>
        </w:rPr>
      </w:pPr>
    </w:p>
    <w:p w14:paraId="2933E2C6" w14:textId="566DA026" w:rsidR="00972B63" w:rsidRPr="00FF0270" w:rsidRDefault="00972B63" w:rsidP="00FF0270">
      <w:pPr>
        <w:spacing w:after="0"/>
        <w:ind w:firstLine="567"/>
        <w:jc w:val="both"/>
        <w:rPr>
          <w:rFonts w:ascii="Times New Roman" w:hAnsi="Times New Roman"/>
          <w:b/>
          <w:bCs/>
          <w:sz w:val="28"/>
          <w:szCs w:val="28"/>
          <w:lang w:eastAsia="uk-UA"/>
        </w:rPr>
      </w:pPr>
      <w:r w:rsidRPr="00FF0270">
        <w:rPr>
          <w:rFonts w:ascii="Times New Roman" w:hAnsi="Times New Roman"/>
          <w:b/>
          <w:bCs/>
          <w:sz w:val="28"/>
          <w:szCs w:val="28"/>
          <w:lang w:eastAsia="uk-UA"/>
        </w:rPr>
        <w:t xml:space="preserve">2. Обґрунтування необхідності прийняття </w:t>
      </w:r>
      <w:proofErr w:type="spellStart"/>
      <w:r w:rsidRPr="00FF0270">
        <w:rPr>
          <w:rFonts w:ascii="Times New Roman" w:hAnsi="Times New Roman"/>
          <w:b/>
          <w:bCs/>
          <w:sz w:val="28"/>
          <w:szCs w:val="28"/>
          <w:lang w:eastAsia="uk-UA"/>
        </w:rPr>
        <w:t>акта</w:t>
      </w:r>
      <w:proofErr w:type="spellEnd"/>
    </w:p>
    <w:p w14:paraId="2F53D472" w14:textId="2D0F845F" w:rsidR="009E20DB" w:rsidRPr="00FF0270" w:rsidRDefault="00DE5CA9" w:rsidP="00FF0270">
      <w:pPr>
        <w:spacing w:after="0"/>
        <w:ind w:firstLine="567"/>
        <w:jc w:val="both"/>
        <w:rPr>
          <w:rFonts w:ascii="Times New Roman" w:hAnsi="Times New Roman"/>
          <w:sz w:val="28"/>
          <w:szCs w:val="28"/>
          <w:lang w:eastAsia="uk-UA"/>
        </w:rPr>
      </w:pPr>
      <w:proofErr w:type="spellStart"/>
      <w:r w:rsidRPr="00FF0270">
        <w:rPr>
          <w:rFonts w:ascii="Times New Roman" w:hAnsi="Times New Roman"/>
          <w:sz w:val="28"/>
          <w:szCs w:val="28"/>
          <w:lang w:eastAsia="uk-UA"/>
        </w:rPr>
        <w:t>Проєкт</w:t>
      </w:r>
      <w:proofErr w:type="spellEnd"/>
      <w:r w:rsidRPr="00FF0270">
        <w:rPr>
          <w:rFonts w:ascii="Times New Roman" w:hAnsi="Times New Roman"/>
          <w:sz w:val="28"/>
          <w:szCs w:val="28"/>
          <w:lang w:eastAsia="uk-UA"/>
        </w:rPr>
        <w:t xml:space="preserve"> постанови Кабінету Міністрів України </w:t>
      </w:r>
      <w:r w:rsidRPr="00FF0270">
        <w:rPr>
          <w:rFonts w:ascii="Times New Roman" w:hAnsi="Times New Roman"/>
          <w:sz w:val="28"/>
          <w:szCs w:val="28"/>
        </w:rPr>
        <w:t>«</w:t>
      </w:r>
      <w:r w:rsidR="005C46C7" w:rsidRPr="005C46C7">
        <w:rPr>
          <w:rFonts w:ascii="Times New Roman" w:hAnsi="Times New Roman"/>
          <w:sz w:val="28"/>
          <w:szCs w:val="28"/>
          <w:lang w:eastAsia="ru-RU"/>
        </w:rPr>
        <w:t>Про внесення змін до Порядку відшкодування збитків, завданих водокористувачам припиненням права або зміною умов спеціального водокористування</w:t>
      </w:r>
      <w:r w:rsidRPr="00FF0270">
        <w:rPr>
          <w:rFonts w:ascii="Times New Roman" w:hAnsi="Times New Roman"/>
          <w:sz w:val="28"/>
          <w:szCs w:val="28"/>
          <w:lang w:eastAsia="ru-RU"/>
        </w:rPr>
        <w:t>»</w:t>
      </w:r>
      <w:r w:rsidRPr="00FF0270">
        <w:rPr>
          <w:rFonts w:ascii="Times New Roman" w:hAnsi="Times New Roman"/>
          <w:sz w:val="28"/>
          <w:szCs w:val="28"/>
          <w:lang w:eastAsia="uk-UA"/>
        </w:rPr>
        <w:t xml:space="preserve"> розроблено на виконання розпорядження Кабінету Міністрів України</w:t>
      </w:r>
      <w:r w:rsidR="005C46C7">
        <w:rPr>
          <w:rFonts w:ascii="Times New Roman" w:hAnsi="Times New Roman"/>
          <w:sz w:val="28"/>
          <w:szCs w:val="28"/>
          <w:lang w:eastAsia="uk-UA"/>
        </w:rPr>
        <w:t xml:space="preserve"> </w:t>
      </w:r>
      <w:r w:rsidRPr="00FF0270">
        <w:rPr>
          <w:rFonts w:ascii="Times New Roman" w:hAnsi="Times New Roman"/>
          <w:sz w:val="28"/>
          <w:szCs w:val="28"/>
          <w:lang w:eastAsia="uk-UA"/>
        </w:rPr>
        <w:t>від 12.07.2024 № 648-р</w:t>
      </w:r>
      <w:r w:rsidR="009E20DB" w:rsidRPr="00FF0270">
        <w:rPr>
          <w:rFonts w:ascii="Times New Roman" w:hAnsi="Times New Roman"/>
          <w:sz w:val="28"/>
          <w:szCs w:val="28"/>
          <w:lang w:eastAsia="uk-UA"/>
        </w:rPr>
        <w:t xml:space="preserve"> «Про затвердження плану дій щодо комплексного вирішення проблем басейну річки Рось на 2024-2030 роки».</w:t>
      </w:r>
    </w:p>
    <w:p w14:paraId="6F285A9F" w14:textId="57D70672" w:rsidR="00DE5CA9" w:rsidRPr="00FF0270" w:rsidRDefault="00DE5CA9" w:rsidP="00FF0270">
      <w:pPr>
        <w:spacing w:after="0"/>
        <w:ind w:firstLine="567"/>
        <w:jc w:val="both"/>
        <w:rPr>
          <w:rFonts w:ascii="Times New Roman" w:hAnsi="Times New Roman"/>
          <w:sz w:val="28"/>
          <w:szCs w:val="28"/>
          <w:lang w:eastAsia="uk-UA"/>
        </w:rPr>
      </w:pPr>
      <w:r w:rsidRPr="00FF0270">
        <w:rPr>
          <w:rFonts w:ascii="Times New Roman" w:hAnsi="Times New Roman"/>
          <w:sz w:val="28"/>
          <w:szCs w:val="28"/>
          <w:lang w:eastAsia="uk-UA"/>
        </w:rPr>
        <w:t xml:space="preserve">Необхідність внесення змін до Порядку відшкодування збитків, завданих водокористувачам припиненням права або зміною умов спеціального водокористування </w:t>
      </w:r>
      <w:r w:rsidR="0003302E" w:rsidRPr="00FF0270">
        <w:rPr>
          <w:rFonts w:ascii="Times New Roman" w:hAnsi="Times New Roman"/>
          <w:sz w:val="28"/>
          <w:szCs w:val="28"/>
          <w:lang w:eastAsia="uk-UA"/>
        </w:rPr>
        <w:t xml:space="preserve">(далі – Порядок) </w:t>
      </w:r>
      <w:r w:rsidRPr="00FF0270">
        <w:rPr>
          <w:rFonts w:ascii="Times New Roman" w:hAnsi="Times New Roman"/>
          <w:sz w:val="28"/>
          <w:szCs w:val="28"/>
          <w:lang w:eastAsia="uk-UA"/>
        </w:rPr>
        <w:t xml:space="preserve">обумовлена тим, що </w:t>
      </w:r>
      <w:r w:rsidR="00690CB5" w:rsidRPr="00FF0270">
        <w:rPr>
          <w:rFonts w:ascii="Times New Roman" w:hAnsi="Times New Roman"/>
          <w:sz w:val="28"/>
          <w:szCs w:val="28"/>
          <w:lang w:eastAsia="uk-UA"/>
        </w:rPr>
        <w:t>чинн</w:t>
      </w:r>
      <w:r w:rsidR="00092E66" w:rsidRPr="00FF0270">
        <w:rPr>
          <w:rFonts w:ascii="Times New Roman" w:hAnsi="Times New Roman"/>
          <w:sz w:val="28"/>
          <w:szCs w:val="28"/>
          <w:lang w:eastAsia="uk-UA"/>
        </w:rPr>
        <w:t>а</w:t>
      </w:r>
      <w:r w:rsidR="00690CB5" w:rsidRPr="00FF0270">
        <w:rPr>
          <w:rFonts w:ascii="Times New Roman" w:hAnsi="Times New Roman"/>
          <w:sz w:val="28"/>
          <w:szCs w:val="28"/>
          <w:lang w:eastAsia="uk-UA"/>
        </w:rPr>
        <w:t xml:space="preserve"> редакці</w:t>
      </w:r>
      <w:r w:rsidR="00092E66" w:rsidRPr="00FF0270">
        <w:rPr>
          <w:rFonts w:ascii="Times New Roman" w:hAnsi="Times New Roman"/>
          <w:sz w:val="28"/>
          <w:szCs w:val="28"/>
          <w:lang w:eastAsia="uk-UA"/>
        </w:rPr>
        <w:t>я</w:t>
      </w:r>
      <w:r w:rsidR="00690CB5" w:rsidRPr="00FF0270">
        <w:rPr>
          <w:rFonts w:ascii="Times New Roman" w:hAnsi="Times New Roman"/>
          <w:sz w:val="28"/>
          <w:szCs w:val="28"/>
          <w:lang w:eastAsia="uk-UA"/>
        </w:rPr>
        <w:t xml:space="preserve"> не відповіда</w:t>
      </w:r>
      <w:r w:rsidR="00092E66" w:rsidRPr="00FF0270">
        <w:rPr>
          <w:rFonts w:ascii="Times New Roman" w:hAnsi="Times New Roman"/>
          <w:sz w:val="28"/>
          <w:szCs w:val="28"/>
          <w:lang w:eastAsia="uk-UA"/>
        </w:rPr>
        <w:t>є</w:t>
      </w:r>
      <w:r w:rsidR="00690CB5" w:rsidRPr="00FF0270">
        <w:rPr>
          <w:rFonts w:ascii="Times New Roman" w:hAnsi="Times New Roman"/>
          <w:sz w:val="28"/>
          <w:szCs w:val="28"/>
          <w:lang w:eastAsia="uk-UA"/>
        </w:rPr>
        <w:t xml:space="preserve"> нормам чинного законодавства.</w:t>
      </w:r>
    </w:p>
    <w:p w14:paraId="394045F2" w14:textId="47B75C7B" w:rsidR="000F1DFC" w:rsidRPr="00FF0270" w:rsidRDefault="00A214D6" w:rsidP="00FF0270">
      <w:pPr>
        <w:pStyle w:val="ad"/>
        <w:spacing w:after="0"/>
        <w:ind w:firstLine="567"/>
        <w:jc w:val="both"/>
        <w:rPr>
          <w:rFonts w:ascii="Times New Roman" w:hAnsi="Times New Roman" w:cs="Times New Roman"/>
          <w:sz w:val="28"/>
          <w:szCs w:val="28"/>
          <w:lang w:eastAsia="ru-RU"/>
        </w:rPr>
      </w:pPr>
      <w:r w:rsidRPr="00FF0270">
        <w:rPr>
          <w:rFonts w:ascii="Times New Roman" w:hAnsi="Times New Roman" w:cs="Times New Roman"/>
          <w:sz w:val="28"/>
          <w:szCs w:val="28"/>
          <w:lang w:eastAsia="uk-UA"/>
        </w:rPr>
        <w:t>З</w:t>
      </w:r>
      <w:r w:rsidR="00690CB5" w:rsidRPr="00FF0270">
        <w:rPr>
          <w:rFonts w:ascii="Times New Roman" w:hAnsi="Times New Roman" w:cs="Times New Roman"/>
          <w:sz w:val="28"/>
          <w:szCs w:val="28"/>
          <w:lang w:eastAsia="uk-UA"/>
        </w:rPr>
        <w:t xml:space="preserve"> прийняттям постанови Кабінету Міністрів України «Про</w:t>
      </w:r>
      <w:r w:rsidR="00690CB5" w:rsidRPr="00FF0270">
        <w:rPr>
          <w:rFonts w:ascii="Times New Roman" w:hAnsi="Times New Roman" w:cs="Times New Roman"/>
          <w:sz w:val="28"/>
          <w:szCs w:val="28"/>
          <w:lang w:eastAsia="ru-RU"/>
        </w:rPr>
        <w:t xml:space="preserve"> затвердження Порядку встановлення обмеження прав водокористувачів, які здійснюють спеціальне водокористування» виникла </w:t>
      </w:r>
      <w:r w:rsidR="000F1DFC" w:rsidRPr="00FF0270">
        <w:rPr>
          <w:rFonts w:ascii="Times New Roman" w:hAnsi="Times New Roman" w:cs="Times New Roman"/>
          <w:sz w:val="28"/>
          <w:szCs w:val="28"/>
          <w:lang w:eastAsia="ru-RU"/>
        </w:rPr>
        <w:t>необхідність визначити, що збитки</w:t>
      </w:r>
      <w:r w:rsidR="00A74D1B" w:rsidRPr="00FF0270">
        <w:rPr>
          <w:rFonts w:ascii="Times New Roman" w:hAnsi="Times New Roman" w:cs="Times New Roman"/>
          <w:sz w:val="28"/>
          <w:szCs w:val="28"/>
          <w:lang w:eastAsia="ru-RU"/>
        </w:rPr>
        <w:t>,</w:t>
      </w:r>
      <w:r w:rsidR="000F1DFC" w:rsidRPr="00FF0270">
        <w:rPr>
          <w:rFonts w:ascii="Times New Roman" w:hAnsi="Times New Roman" w:cs="Times New Roman"/>
          <w:sz w:val="28"/>
          <w:szCs w:val="28"/>
          <w:lang w:eastAsia="ru-RU"/>
        </w:rPr>
        <w:t xml:space="preserve"> завдані водокористувачам </w:t>
      </w:r>
      <w:r w:rsidR="00925FEB" w:rsidRPr="00FF0270">
        <w:rPr>
          <w:rFonts w:ascii="Times New Roman" w:hAnsi="Times New Roman" w:cs="Times New Roman"/>
          <w:sz w:val="28"/>
          <w:szCs w:val="28"/>
          <w:lang w:eastAsia="ru-RU"/>
        </w:rPr>
        <w:t>у зв’язку з припиненням або зміною умов спеціального водокористування</w:t>
      </w:r>
      <w:r w:rsidRPr="00FF0270">
        <w:rPr>
          <w:rFonts w:ascii="Times New Roman" w:hAnsi="Times New Roman" w:cs="Times New Roman"/>
          <w:sz w:val="28"/>
          <w:szCs w:val="28"/>
          <w:lang w:eastAsia="ru-RU"/>
        </w:rPr>
        <w:t xml:space="preserve"> у</w:t>
      </w:r>
      <w:r w:rsidR="000F1DFC" w:rsidRPr="00FF0270">
        <w:rPr>
          <w:rFonts w:ascii="Times New Roman" w:hAnsi="Times New Roman" w:cs="Times New Roman"/>
          <w:sz w:val="28"/>
          <w:szCs w:val="28"/>
          <w:lang w:eastAsia="ru-RU"/>
        </w:rPr>
        <w:t xml:space="preserve"> разі настання маловоддя на річках або низького рівня води на водосховищах, загрози виникнення епідемій та епізоотій, аварій або за умов, що можуть призвести чи призвели до забруднення вод та при здійсненні невідкладних заходів щодо запобігання стихійному лиху, спричиненому шкідливою дією вод і ліквідації його наслідків, встановлення обмеження прав водокористувачів, які здійснюють спеціальне водокористування, відшкодуванню не підлягають.</w:t>
      </w:r>
    </w:p>
    <w:p w14:paraId="24A8A877" w14:textId="61610A13" w:rsidR="007B3831" w:rsidRPr="00FF0270" w:rsidRDefault="00215FD6" w:rsidP="00FF0270">
      <w:pPr>
        <w:pStyle w:val="ad"/>
        <w:spacing w:after="0"/>
        <w:ind w:firstLine="567"/>
        <w:jc w:val="both"/>
        <w:rPr>
          <w:rFonts w:ascii="Times New Roman" w:hAnsi="Times New Roman" w:cs="Times New Roman"/>
          <w:sz w:val="28"/>
          <w:szCs w:val="28"/>
          <w:lang w:eastAsia="ru-RU"/>
        </w:rPr>
      </w:pPr>
      <w:r w:rsidRPr="00FF0270">
        <w:rPr>
          <w:rFonts w:ascii="Times New Roman" w:hAnsi="Times New Roman" w:cs="Times New Roman"/>
          <w:sz w:val="28"/>
          <w:szCs w:val="28"/>
          <w:lang w:eastAsia="ru-RU"/>
        </w:rPr>
        <w:t xml:space="preserve">В чинній редакції </w:t>
      </w:r>
      <w:r w:rsidR="00AE4292">
        <w:rPr>
          <w:rFonts w:ascii="Times New Roman" w:hAnsi="Times New Roman" w:cs="Times New Roman"/>
          <w:sz w:val="28"/>
          <w:szCs w:val="28"/>
          <w:lang w:eastAsia="ru-RU"/>
        </w:rPr>
        <w:t>Порядку</w:t>
      </w:r>
      <w:r w:rsidRPr="00FF0270">
        <w:rPr>
          <w:rFonts w:ascii="Times New Roman" w:hAnsi="Times New Roman" w:cs="Times New Roman"/>
          <w:sz w:val="28"/>
          <w:szCs w:val="28"/>
          <w:lang w:eastAsia="ru-RU"/>
        </w:rPr>
        <w:t xml:space="preserve"> визначено, що встановлення факту припинення права або зміни умов спеціального водокористування, дій осіб, що призвели до </w:t>
      </w:r>
      <w:r w:rsidRPr="00FF0270">
        <w:rPr>
          <w:rFonts w:ascii="Times New Roman" w:hAnsi="Times New Roman" w:cs="Times New Roman"/>
          <w:sz w:val="28"/>
          <w:szCs w:val="28"/>
          <w:lang w:eastAsia="ru-RU"/>
        </w:rPr>
        <w:lastRenderedPageBreak/>
        <w:t>припинення такого права або зміни умов, здійснюється на підставі екологічної експертизи</w:t>
      </w:r>
      <w:r w:rsidR="0041308B" w:rsidRPr="00FF0270">
        <w:rPr>
          <w:rFonts w:ascii="Times New Roman" w:hAnsi="Times New Roman" w:cs="Times New Roman"/>
          <w:sz w:val="28"/>
          <w:szCs w:val="28"/>
          <w:lang w:eastAsia="ru-RU"/>
        </w:rPr>
        <w:t>, відповідно до</w:t>
      </w:r>
      <w:r w:rsidR="00F821D2" w:rsidRPr="00FF0270">
        <w:rPr>
          <w:rFonts w:ascii="Times New Roman" w:hAnsi="Times New Roman" w:cs="Times New Roman"/>
          <w:sz w:val="28"/>
          <w:szCs w:val="28"/>
          <w:lang w:eastAsia="ru-RU"/>
        </w:rPr>
        <w:t xml:space="preserve"> З</w:t>
      </w:r>
      <w:r w:rsidR="009F405A" w:rsidRPr="00FF0270">
        <w:rPr>
          <w:rFonts w:ascii="Times New Roman" w:hAnsi="Times New Roman" w:cs="Times New Roman"/>
          <w:sz w:val="28"/>
          <w:szCs w:val="28"/>
          <w:lang w:eastAsia="ru-RU"/>
        </w:rPr>
        <w:t>акон</w:t>
      </w:r>
      <w:r w:rsidR="0041308B" w:rsidRPr="00FF0270">
        <w:rPr>
          <w:rFonts w:ascii="Times New Roman" w:hAnsi="Times New Roman" w:cs="Times New Roman"/>
          <w:sz w:val="28"/>
          <w:szCs w:val="28"/>
          <w:lang w:eastAsia="ru-RU"/>
        </w:rPr>
        <w:t>у</w:t>
      </w:r>
      <w:r w:rsidR="009F405A" w:rsidRPr="00FF0270">
        <w:rPr>
          <w:rFonts w:ascii="Times New Roman" w:hAnsi="Times New Roman" w:cs="Times New Roman"/>
          <w:sz w:val="28"/>
          <w:szCs w:val="28"/>
          <w:lang w:eastAsia="ru-RU"/>
        </w:rPr>
        <w:t xml:space="preserve"> України «Про екологічну експертизу»</w:t>
      </w:r>
      <w:r w:rsidR="0041308B" w:rsidRPr="00FF0270">
        <w:rPr>
          <w:rFonts w:ascii="Times New Roman" w:hAnsi="Times New Roman" w:cs="Times New Roman"/>
          <w:sz w:val="28"/>
          <w:szCs w:val="28"/>
          <w:lang w:eastAsia="ru-RU"/>
        </w:rPr>
        <w:t>, який</w:t>
      </w:r>
      <w:r w:rsidR="009F405A" w:rsidRPr="00FF0270">
        <w:rPr>
          <w:rFonts w:ascii="Times New Roman" w:hAnsi="Times New Roman" w:cs="Times New Roman"/>
          <w:sz w:val="28"/>
          <w:szCs w:val="28"/>
          <w:lang w:eastAsia="ru-RU"/>
        </w:rPr>
        <w:t xml:space="preserve"> втратив чинність з прийняттям у</w:t>
      </w:r>
      <w:r w:rsidR="007B3831" w:rsidRPr="00FF0270">
        <w:rPr>
          <w:rFonts w:ascii="Times New Roman" w:hAnsi="Times New Roman" w:cs="Times New Roman"/>
          <w:sz w:val="28"/>
          <w:szCs w:val="28"/>
          <w:lang w:eastAsia="ru-RU"/>
        </w:rPr>
        <w:t xml:space="preserve"> 2017 році</w:t>
      </w:r>
      <w:r w:rsidRPr="00FF0270">
        <w:rPr>
          <w:rFonts w:ascii="Times New Roman" w:hAnsi="Times New Roman" w:cs="Times New Roman"/>
          <w:sz w:val="28"/>
          <w:szCs w:val="28"/>
          <w:lang w:eastAsia="ru-RU"/>
        </w:rPr>
        <w:t xml:space="preserve"> За</w:t>
      </w:r>
      <w:r w:rsidR="007B3831" w:rsidRPr="00FF0270">
        <w:rPr>
          <w:rFonts w:ascii="Times New Roman" w:hAnsi="Times New Roman" w:cs="Times New Roman"/>
          <w:sz w:val="28"/>
          <w:szCs w:val="28"/>
          <w:lang w:eastAsia="ru-RU"/>
        </w:rPr>
        <w:t>кону України «Про оцінку впливу на довкілля».</w:t>
      </w:r>
    </w:p>
    <w:p w14:paraId="61F8FBD6" w14:textId="19CC7EC8" w:rsidR="00F821D2" w:rsidRPr="00FF0270" w:rsidRDefault="00F821D2" w:rsidP="00FF0270">
      <w:pPr>
        <w:pStyle w:val="ad"/>
        <w:spacing w:after="0"/>
        <w:ind w:firstLine="567"/>
        <w:jc w:val="both"/>
        <w:rPr>
          <w:rFonts w:ascii="Times New Roman" w:hAnsi="Times New Roman" w:cs="Times New Roman"/>
          <w:sz w:val="28"/>
          <w:szCs w:val="28"/>
          <w:lang w:eastAsia="ru-RU"/>
        </w:rPr>
      </w:pPr>
      <w:r w:rsidRPr="00FF0270">
        <w:rPr>
          <w:rFonts w:ascii="Times New Roman" w:hAnsi="Times New Roman" w:cs="Times New Roman"/>
          <w:sz w:val="28"/>
          <w:szCs w:val="28"/>
          <w:lang w:eastAsia="ru-RU"/>
        </w:rPr>
        <w:t>З огляду на те, що відповідно до Положення про Державну екологічну інспекцію України, затвердженого постановою Кабінету Міністрів України</w:t>
      </w:r>
      <w:r w:rsidR="007C4931">
        <w:rPr>
          <w:rFonts w:ascii="Times New Roman" w:hAnsi="Times New Roman" w:cs="Times New Roman"/>
          <w:sz w:val="28"/>
          <w:szCs w:val="28"/>
          <w:lang w:eastAsia="ru-RU"/>
        </w:rPr>
        <w:t xml:space="preserve"> </w:t>
      </w:r>
      <w:r w:rsidR="007C4931">
        <w:rPr>
          <w:rFonts w:ascii="Times New Roman" w:hAnsi="Times New Roman" w:cs="Times New Roman"/>
          <w:sz w:val="28"/>
          <w:szCs w:val="28"/>
          <w:lang w:eastAsia="ru-RU"/>
        </w:rPr>
        <w:br/>
      </w:r>
      <w:r w:rsidRPr="00FF0270">
        <w:rPr>
          <w:rFonts w:ascii="Times New Roman" w:hAnsi="Times New Roman" w:cs="Times New Roman"/>
          <w:sz w:val="28"/>
          <w:szCs w:val="28"/>
          <w:lang w:eastAsia="ru-RU"/>
        </w:rPr>
        <w:t>від 19 квітня 2017 р. № 275</w:t>
      </w:r>
      <w:r w:rsidR="00A74D1B" w:rsidRPr="00FF0270">
        <w:rPr>
          <w:rFonts w:ascii="Times New Roman" w:hAnsi="Times New Roman" w:cs="Times New Roman"/>
          <w:sz w:val="28"/>
          <w:szCs w:val="28"/>
          <w:lang w:eastAsia="ru-RU"/>
        </w:rPr>
        <w:t>,</w:t>
      </w:r>
      <w:r w:rsidRPr="00FF0270">
        <w:rPr>
          <w:rFonts w:ascii="Times New Roman" w:hAnsi="Times New Roman" w:cs="Times New Roman"/>
          <w:sz w:val="28"/>
          <w:szCs w:val="28"/>
          <w:lang w:eastAsia="ru-RU"/>
        </w:rPr>
        <w:t xml:space="preserve"> реалізація державної політики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є основним завданням Держекоінспекції.</w:t>
      </w:r>
    </w:p>
    <w:p w14:paraId="34340819" w14:textId="0A953639" w:rsidR="00BE23F5" w:rsidRPr="00FF0270" w:rsidRDefault="004E0021" w:rsidP="00FF0270">
      <w:pPr>
        <w:pStyle w:val="ad"/>
        <w:spacing w:after="0"/>
        <w:ind w:firstLine="567"/>
        <w:jc w:val="both"/>
        <w:rPr>
          <w:rFonts w:ascii="Times New Roman" w:hAnsi="Times New Roman" w:cs="Times New Roman"/>
          <w:sz w:val="28"/>
          <w:szCs w:val="28"/>
          <w:lang w:eastAsia="ru-RU"/>
        </w:rPr>
      </w:pPr>
      <w:r w:rsidRPr="00FF0270">
        <w:rPr>
          <w:rFonts w:ascii="Times New Roman" w:hAnsi="Times New Roman" w:cs="Times New Roman"/>
          <w:sz w:val="28"/>
          <w:szCs w:val="28"/>
          <w:lang w:eastAsia="ru-RU"/>
        </w:rPr>
        <w:t>Таким чином, в</w:t>
      </w:r>
      <w:r w:rsidR="00F821D2" w:rsidRPr="00FF0270">
        <w:rPr>
          <w:rFonts w:ascii="Times New Roman" w:hAnsi="Times New Roman" w:cs="Times New Roman"/>
          <w:sz w:val="28"/>
          <w:szCs w:val="28"/>
          <w:lang w:eastAsia="ru-RU"/>
        </w:rPr>
        <w:t xml:space="preserve"> новій редакції змін до </w:t>
      </w:r>
      <w:r w:rsidR="007C4931">
        <w:rPr>
          <w:rFonts w:ascii="Times New Roman" w:hAnsi="Times New Roman" w:cs="Times New Roman"/>
          <w:sz w:val="28"/>
          <w:szCs w:val="28"/>
          <w:lang w:eastAsia="ru-RU"/>
        </w:rPr>
        <w:t xml:space="preserve">Порядку </w:t>
      </w:r>
      <w:r w:rsidR="00F821D2" w:rsidRPr="00FF0270">
        <w:rPr>
          <w:rFonts w:ascii="Times New Roman" w:hAnsi="Times New Roman" w:cs="Times New Roman"/>
          <w:sz w:val="28"/>
          <w:szCs w:val="28"/>
          <w:lang w:eastAsia="ru-RU"/>
        </w:rPr>
        <w:t xml:space="preserve">пропонується визначити, що </w:t>
      </w:r>
      <w:r w:rsidRPr="00FF0270">
        <w:rPr>
          <w:rFonts w:ascii="Times New Roman" w:hAnsi="Times New Roman" w:cs="Times New Roman"/>
          <w:sz w:val="28"/>
          <w:szCs w:val="28"/>
          <w:lang w:eastAsia="ru-RU"/>
        </w:rPr>
        <w:t>саме Держекоінспекці</w:t>
      </w:r>
      <w:r w:rsidR="00FE2428" w:rsidRPr="00FF0270">
        <w:rPr>
          <w:rFonts w:ascii="Times New Roman" w:hAnsi="Times New Roman" w:cs="Times New Roman"/>
          <w:sz w:val="28"/>
          <w:szCs w:val="28"/>
          <w:lang w:eastAsia="ru-RU"/>
        </w:rPr>
        <w:t>я</w:t>
      </w:r>
      <w:r w:rsidRPr="00FF0270">
        <w:rPr>
          <w:rFonts w:ascii="Times New Roman" w:hAnsi="Times New Roman" w:cs="Times New Roman"/>
          <w:sz w:val="28"/>
          <w:szCs w:val="28"/>
          <w:lang w:eastAsia="ru-RU"/>
        </w:rPr>
        <w:t xml:space="preserve"> та її територіальн</w:t>
      </w:r>
      <w:r w:rsidR="00FE2428" w:rsidRPr="00FF0270">
        <w:rPr>
          <w:rFonts w:ascii="Times New Roman" w:hAnsi="Times New Roman" w:cs="Times New Roman"/>
          <w:sz w:val="28"/>
          <w:szCs w:val="28"/>
          <w:lang w:eastAsia="ru-RU"/>
        </w:rPr>
        <w:t>і</w:t>
      </w:r>
      <w:r w:rsidRPr="00FF0270">
        <w:rPr>
          <w:rFonts w:ascii="Times New Roman" w:hAnsi="Times New Roman" w:cs="Times New Roman"/>
          <w:sz w:val="28"/>
          <w:szCs w:val="28"/>
          <w:lang w:eastAsia="ru-RU"/>
        </w:rPr>
        <w:t xml:space="preserve"> органи встанов</w:t>
      </w:r>
      <w:r w:rsidR="00FE2428" w:rsidRPr="00FF0270">
        <w:rPr>
          <w:rFonts w:ascii="Times New Roman" w:hAnsi="Times New Roman" w:cs="Times New Roman"/>
          <w:sz w:val="28"/>
          <w:szCs w:val="28"/>
          <w:lang w:eastAsia="ru-RU"/>
        </w:rPr>
        <w:t>люю</w:t>
      </w:r>
      <w:r w:rsidRPr="00FF0270">
        <w:rPr>
          <w:rFonts w:ascii="Times New Roman" w:hAnsi="Times New Roman" w:cs="Times New Roman"/>
          <w:sz w:val="28"/>
          <w:szCs w:val="28"/>
          <w:lang w:eastAsia="ru-RU"/>
        </w:rPr>
        <w:t xml:space="preserve">ть факт припинення права або зміни умов спеціального водокористування, дій осіб, що призвели до припинення такого права або зміни умов. </w:t>
      </w:r>
    </w:p>
    <w:p w14:paraId="06385B00" w14:textId="234CC862" w:rsidR="004D28E8" w:rsidRPr="00FF0270" w:rsidRDefault="004D28E8" w:rsidP="00FF0270">
      <w:pPr>
        <w:spacing w:after="0"/>
        <w:ind w:firstLine="567"/>
        <w:jc w:val="both"/>
        <w:rPr>
          <w:rFonts w:ascii="Times New Roman" w:hAnsi="Times New Roman"/>
          <w:sz w:val="28"/>
          <w:szCs w:val="28"/>
          <w:lang w:eastAsia="ru-RU"/>
        </w:rPr>
      </w:pPr>
      <w:r w:rsidRPr="00FF0270">
        <w:rPr>
          <w:rFonts w:ascii="Times New Roman" w:hAnsi="Times New Roman"/>
          <w:sz w:val="28"/>
          <w:szCs w:val="28"/>
          <w:lang w:eastAsia="ru-RU"/>
        </w:rPr>
        <w:t xml:space="preserve">З метою </w:t>
      </w:r>
      <w:r w:rsidR="009273AC" w:rsidRPr="00FF0270">
        <w:rPr>
          <w:rFonts w:ascii="Times New Roman" w:hAnsi="Times New Roman"/>
          <w:sz w:val="28"/>
          <w:szCs w:val="28"/>
          <w:lang w:eastAsia="ru-RU"/>
        </w:rPr>
        <w:t>приведення</w:t>
      </w:r>
      <w:r w:rsidR="00A35CA9">
        <w:rPr>
          <w:rFonts w:ascii="Times New Roman" w:hAnsi="Times New Roman"/>
          <w:sz w:val="28"/>
          <w:szCs w:val="28"/>
          <w:lang w:eastAsia="ru-RU"/>
        </w:rPr>
        <w:t xml:space="preserve"> Порядку</w:t>
      </w:r>
      <w:r w:rsidR="009273AC" w:rsidRPr="00FF0270">
        <w:rPr>
          <w:rFonts w:ascii="Times New Roman" w:hAnsi="Times New Roman"/>
          <w:sz w:val="28"/>
          <w:szCs w:val="28"/>
          <w:lang w:eastAsia="ru-RU"/>
        </w:rPr>
        <w:t xml:space="preserve"> у відповідність до </w:t>
      </w:r>
      <w:r w:rsidR="00BD4EA0" w:rsidRPr="00FF0270">
        <w:rPr>
          <w:rFonts w:ascii="Times New Roman" w:hAnsi="Times New Roman"/>
          <w:sz w:val="28"/>
          <w:szCs w:val="28"/>
          <w:lang w:eastAsia="ru-RU"/>
        </w:rPr>
        <w:t>вимог чинного законодавства</w:t>
      </w:r>
      <w:r w:rsidR="009273AC" w:rsidRPr="00FF0270">
        <w:rPr>
          <w:rFonts w:ascii="Times New Roman" w:hAnsi="Times New Roman"/>
          <w:sz w:val="28"/>
          <w:szCs w:val="28"/>
          <w:lang w:eastAsia="ru-RU"/>
        </w:rPr>
        <w:t xml:space="preserve">, </w:t>
      </w:r>
      <w:proofErr w:type="spellStart"/>
      <w:r w:rsidR="009273AC" w:rsidRPr="00FF0270">
        <w:rPr>
          <w:rFonts w:ascii="Times New Roman" w:hAnsi="Times New Roman"/>
          <w:sz w:val="28"/>
          <w:szCs w:val="28"/>
          <w:lang w:eastAsia="ru-RU"/>
        </w:rPr>
        <w:t>Держводагентством</w:t>
      </w:r>
      <w:proofErr w:type="spellEnd"/>
      <w:r w:rsidR="009273AC" w:rsidRPr="00FF0270">
        <w:rPr>
          <w:rFonts w:ascii="Times New Roman" w:hAnsi="Times New Roman"/>
          <w:sz w:val="28"/>
          <w:szCs w:val="28"/>
          <w:lang w:eastAsia="ru-RU"/>
        </w:rPr>
        <w:t xml:space="preserve"> підготовлено </w:t>
      </w:r>
      <w:proofErr w:type="spellStart"/>
      <w:r w:rsidRPr="00FF0270">
        <w:rPr>
          <w:rFonts w:ascii="Times New Roman" w:hAnsi="Times New Roman"/>
          <w:sz w:val="28"/>
          <w:szCs w:val="28"/>
          <w:lang w:eastAsia="ru-RU"/>
        </w:rPr>
        <w:t>проєкт</w:t>
      </w:r>
      <w:proofErr w:type="spellEnd"/>
      <w:r w:rsidRPr="00FF0270">
        <w:rPr>
          <w:rFonts w:ascii="Times New Roman" w:hAnsi="Times New Roman"/>
          <w:sz w:val="28"/>
          <w:szCs w:val="28"/>
          <w:lang w:eastAsia="ru-RU"/>
        </w:rPr>
        <w:t xml:space="preserve"> </w:t>
      </w:r>
      <w:proofErr w:type="spellStart"/>
      <w:r w:rsidRPr="00FF0270">
        <w:rPr>
          <w:rFonts w:ascii="Times New Roman" w:hAnsi="Times New Roman"/>
          <w:sz w:val="28"/>
          <w:szCs w:val="28"/>
          <w:lang w:eastAsia="ru-RU"/>
        </w:rPr>
        <w:t>акта</w:t>
      </w:r>
      <w:proofErr w:type="spellEnd"/>
      <w:r w:rsidRPr="00FF0270">
        <w:rPr>
          <w:rFonts w:ascii="Times New Roman" w:hAnsi="Times New Roman"/>
          <w:sz w:val="28"/>
          <w:szCs w:val="28"/>
          <w:lang w:eastAsia="ru-RU"/>
        </w:rPr>
        <w:t>.</w:t>
      </w:r>
    </w:p>
    <w:p w14:paraId="0B2AC9A9" w14:textId="77777777" w:rsidR="00A416DC" w:rsidRPr="00FF0270" w:rsidRDefault="00A416DC" w:rsidP="00FF0270">
      <w:pPr>
        <w:spacing w:after="0"/>
        <w:ind w:firstLine="567"/>
        <w:jc w:val="both"/>
        <w:rPr>
          <w:rFonts w:ascii="Times New Roman" w:hAnsi="Times New Roman"/>
          <w:sz w:val="28"/>
          <w:szCs w:val="28"/>
          <w:lang w:eastAsia="ru-RU"/>
        </w:rPr>
      </w:pPr>
    </w:p>
    <w:p w14:paraId="7C9F0CDB" w14:textId="7E5E853F" w:rsidR="000D6FE5" w:rsidRPr="00FF0270" w:rsidRDefault="000D6FE5" w:rsidP="00FF0270">
      <w:pPr>
        <w:spacing w:after="0"/>
        <w:ind w:firstLine="567"/>
        <w:jc w:val="both"/>
        <w:rPr>
          <w:rFonts w:ascii="Times New Roman" w:hAnsi="Times New Roman"/>
          <w:b/>
          <w:sz w:val="28"/>
          <w:szCs w:val="28"/>
          <w:lang w:eastAsia="ru-RU"/>
        </w:rPr>
      </w:pPr>
      <w:r w:rsidRPr="00FF0270">
        <w:rPr>
          <w:rFonts w:ascii="Times New Roman" w:hAnsi="Times New Roman"/>
          <w:b/>
          <w:sz w:val="28"/>
          <w:szCs w:val="28"/>
          <w:lang w:eastAsia="ru-RU"/>
        </w:rPr>
        <w:t xml:space="preserve">3. Основні положення </w:t>
      </w:r>
      <w:proofErr w:type="spellStart"/>
      <w:r w:rsidRPr="00FF0270">
        <w:rPr>
          <w:rFonts w:ascii="Times New Roman" w:hAnsi="Times New Roman"/>
          <w:b/>
          <w:sz w:val="28"/>
          <w:szCs w:val="28"/>
          <w:lang w:eastAsia="ru-RU"/>
        </w:rPr>
        <w:t>про</w:t>
      </w:r>
      <w:r w:rsidR="007A4205" w:rsidRPr="00FF0270">
        <w:rPr>
          <w:rFonts w:ascii="Times New Roman" w:hAnsi="Times New Roman"/>
          <w:b/>
          <w:sz w:val="28"/>
          <w:szCs w:val="28"/>
          <w:lang w:eastAsia="ru-RU"/>
        </w:rPr>
        <w:t>є</w:t>
      </w:r>
      <w:r w:rsidRPr="00FF0270">
        <w:rPr>
          <w:rFonts w:ascii="Times New Roman" w:hAnsi="Times New Roman"/>
          <w:b/>
          <w:sz w:val="28"/>
          <w:szCs w:val="28"/>
          <w:lang w:eastAsia="ru-RU"/>
        </w:rPr>
        <w:t>кту</w:t>
      </w:r>
      <w:proofErr w:type="spellEnd"/>
      <w:r w:rsidRPr="00FF0270">
        <w:rPr>
          <w:rFonts w:ascii="Times New Roman" w:hAnsi="Times New Roman"/>
          <w:b/>
          <w:sz w:val="28"/>
          <w:szCs w:val="28"/>
          <w:lang w:eastAsia="ru-RU"/>
        </w:rPr>
        <w:t xml:space="preserve"> </w:t>
      </w:r>
      <w:proofErr w:type="spellStart"/>
      <w:r w:rsidRPr="00FF0270">
        <w:rPr>
          <w:rFonts w:ascii="Times New Roman" w:hAnsi="Times New Roman"/>
          <w:b/>
          <w:sz w:val="28"/>
          <w:szCs w:val="28"/>
          <w:lang w:eastAsia="ru-RU"/>
        </w:rPr>
        <w:t>акта</w:t>
      </w:r>
      <w:proofErr w:type="spellEnd"/>
    </w:p>
    <w:p w14:paraId="7039C09B" w14:textId="67732FE8" w:rsidR="00825F8F" w:rsidRPr="00FF0270" w:rsidRDefault="00825F8F" w:rsidP="00FF0270">
      <w:pPr>
        <w:spacing w:after="0"/>
        <w:ind w:firstLine="567"/>
        <w:jc w:val="both"/>
        <w:rPr>
          <w:rFonts w:ascii="Times New Roman" w:hAnsi="Times New Roman"/>
          <w:sz w:val="28"/>
          <w:szCs w:val="28"/>
        </w:rPr>
      </w:pPr>
      <w:proofErr w:type="spellStart"/>
      <w:r w:rsidRPr="00FF0270">
        <w:rPr>
          <w:rFonts w:ascii="Times New Roman" w:hAnsi="Times New Roman"/>
          <w:sz w:val="28"/>
          <w:szCs w:val="28"/>
        </w:rPr>
        <w:t>Про</w:t>
      </w:r>
      <w:r w:rsidR="00F36524" w:rsidRPr="00FF0270">
        <w:rPr>
          <w:rFonts w:ascii="Times New Roman" w:hAnsi="Times New Roman"/>
          <w:sz w:val="28"/>
          <w:szCs w:val="28"/>
        </w:rPr>
        <w:t>є</w:t>
      </w:r>
      <w:r w:rsidRPr="00FF0270">
        <w:rPr>
          <w:rFonts w:ascii="Times New Roman" w:hAnsi="Times New Roman"/>
          <w:sz w:val="28"/>
          <w:szCs w:val="28"/>
        </w:rPr>
        <w:t>ктом</w:t>
      </w:r>
      <w:proofErr w:type="spellEnd"/>
      <w:r w:rsidRPr="00FF0270">
        <w:rPr>
          <w:rFonts w:ascii="Times New Roman" w:hAnsi="Times New Roman"/>
          <w:sz w:val="28"/>
          <w:szCs w:val="28"/>
        </w:rPr>
        <w:t xml:space="preserve"> </w:t>
      </w:r>
      <w:proofErr w:type="spellStart"/>
      <w:r w:rsidRPr="00FF0270">
        <w:rPr>
          <w:rFonts w:ascii="Times New Roman" w:hAnsi="Times New Roman"/>
          <w:sz w:val="28"/>
          <w:szCs w:val="28"/>
        </w:rPr>
        <w:t>акта</w:t>
      </w:r>
      <w:proofErr w:type="spellEnd"/>
      <w:r w:rsidRPr="00FF0270">
        <w:rPr>
          <w:rFonts w:ascii="Times New Roman" w:hAnsi="Times New Roman"/>
          <w:sz w:val="28"/>
          <w:szCs w:val="28"/>
        </w:rPr>
        <w:t xml:space="preserve"> пропонується </w:t>
      </w:r>
      <w:proofErr w:type="spellStart"/>
      <w:r w:rsidRPr="00FF0270">
        <w:rPr>
          <w:rFonts w:ascii="Times New Roman" w:hAnsi="Times New Roman"/>
          <w:sz w:val="28"/>
          <w:szCs w:val="28"/>
        </w:rPr>
        <w:t>внести</w:t>
      </w:r>
      <w:proofErr w:type="spellEnd"/>
      <w:r w:rsidRPr="00FF0270">
        <w:rPr>
          <w:rFonts w:ascii="Times New Roman" w:hAnsi="Times New Roman"/>
          <w:sz w:val="28"/>
          <w:szCs w:val="28"/>
        </w:rPr>
        <w:t xml:space="preserve"> зміни до </w:t>
      </w:r>
      <w:r w:rsidR="00A35CA9">
        <w:rPr>
          <w:rFonts w:ascii="Times New Roman" w:hAnsi="Times New Roman"/>
          <w:sz w:val="28"/>
          <w:szCs w:val="28"/>
        </w:rPr>
        <w:t>Порядку</w:t>
      </w:r>
      <w:r w:rsidRPr="00FF0270">
        <w:rPr>
          <w:rFonts w:ascii="Times New Roman" w:hAnsi="Times New Roman"/>
          <w:sz w:val="28"/>
          <w:szCs w:val="28"/>
        </w:rPr>
        <w:t xml:space="preserve">, зокрема, щодо приведення </w:t>
      </w:r>
      <w:r w:rsidR="00A35CA9">
        <w:rPr>
          <w:rFonts w:ascii="Times New Roman" w:hAnsi="Times New Roman"/>
          <w:sz w:val="28"/>
          <w:szCs w:val="28"/>
        </w:rPr>
        <w:t>його</w:t>
      </w:r>
      <w:r w:rsidR="00F36524" w:rsidRPr="00FF0270">
        <w:rPr>
          <w:rFonts w:ascii="Times New Roman" w:hAnsi="Times New Roman"/>
          <w:sz w:val="28"/>
          <w:szCs w:val="28"/>
        </w:rPr>
        <w:t xml:space="preserve"> </w:t>
      </w:r>
      <w:r w:rsidRPr="00FF0270">
        <w:rPr>
          <w:rFonts w:ascii="Times New Roman" w:hAnsi="Times New Roman"/>
          <w:sz w:val="28"/>
          <w:szCs w:val="28"/>
        </w:rPr>
        <w:t xml:space="preserve">у відповідність до </w:t>
      </w:r>
      <w:r w:rsidR="000E24BC" w:rsidRPr="00FF0270">
        <w:rPr>
          <w:rFonts w:ascii="Times New Roman" w:hAnsi="Times New Roman"/>
          <w:sz w:val="28"/>
          <w:szCs w:val="28"/>
        </w:rPr>
        <w:t xml:space="preserve">вимог Водного кодексу та постанови </w:t>
      </w:r>
      <w:r w:rsidR="000E24BC" w:rsidRPr="00FF0270">
        <w:rPr>
          <w:rFonts w:ascii="Times New Roman" w:hAnsi="Times New Roman"/>
          <w:sz w:val="28"/>
          <w:szCs w:val="28"/>
          <w:lang w:eastAsia="uk-UA"/>
        </w:rPr>
        <w:t>Кабінету Міністрів України «Про</w:t>
      </w:r>
      <w:r w:rsidR="000E24BC" w:rsidRPr="00FF0270">
        <w:rPr>
          <w:rFonts w:ascii="Times New Roman" w:hAnsi="Times New Roman"/>
          <w:sz w:val="28"/>
          <w:szCs w:val="28"/>
          <w:lang w:eastAsia="ru-RU"/>
        </w:rPr>
        <w:t xml:space="preserve"> затвердження Порядку встановлення обмеження прав водокористувачів, які здійснюють спеціальне водокористування»</w:t>
      </w:r>
      <w:r w:rsidRPr="00FF0270">
        <w:rPr>
          <w:rFonts w:ascii="Times New Roman" w:hAnsi="Times New Roman"/>
          <w:sz w:val="28"/>
          <w:szCs w:val="28"/>
        </w:rPr>
        <w:t>, а саме:</w:t>
      </w:r>
    </w:p>
    <w:p w14:paraId="22F7CA7D" w14:textId="31061AB3" w:rsidR="00825F8F" w:rsidRPr="00FF0270" w:rsidRDefault="000E24BC" w:rsidP="00FF0270">
      <w:pPr>
        <w:spacing w:after="0"/>
        <w:ind w:firstLine="567"/>
        <w:jc w:val="both"/>
        <w:rPr>
          <w:rFonts w:ascii="Times New Roman" w:hAnsi="Times New Roman"/>
          <w:sz w:val="28"/>
          <w:szCs w:val="28"/>
          <w:lang w:eastAsia="ru-RU"/>
        </w:rPr>
      </w:pPr>
      <w:r w:rsidRPr="00FF0270">
        <w:rPr>
          <w:rFonts w:ascii="Times New Roman" w:hAnsi="Times New Roman"/>
          <w:sz w:val="28"/>
          <w:szCs w:val="28"/>
        </w:rPr>
        <w:t xml:space="preserve">встановити, що </w:t>
      </w:r>
      <w:r w:rsidRPr="00FF0270">
        <w:rPr>
          <w:rFonts w:ascii="Times New Roman" w:hAnsi="Times New Roman"/>
          <w:sz w:val="28"/>
          <w:szCs w:val="28"/>
          <w:lang w:eastAsia="ru-RU"/>
        </w:rPr>
        <w:t>збитки завдані водокористувачам у результаті виникнення природніх факторів, зазначен</w:t>
      </w:r>
      <w:r w:rsidR="00A74D1B" w:rsidRPr="00FF0270">
        <w:rPr>
          <w:rFonts w:ascii="Times New Roman" w:hAnsi="Times New Roman"/>
          <w:sz w:val="28"/>
          <w:szCs w:val="28"/>
          <w:lang w:eastAsia="ru-RU"/>
        </w:rPr>
        <w:t>их</w:t>
      </w:r>
      <w:r w:rsidRPr="00FF0270">
        <w:rPr>
          <w:rFonts w:ascii="Times New Roman" w:hAnsi="Times New Roman"/>
          <w:sz w:val="28"/>
          <w:szCs w:val="28"/>
          <w:lang w:eastAsia="ru-RU"/>
        </w:rPr>
        <w:t xml:space="preserve"> у статті 45 Водного кодексу, відшкодуванню не підлягають;</w:t>
      </w:r>
    </w:p>
    <w:p w14:paraId="66B80839" w14:textId="3CFA2BEA" w:rsidR="00EB2322" w:rsidRPr="00FF0270" w:rsidRDefault="00825F8F" w:rsidP="00FF0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8"/>
          <w:lang w:eastAsia="ru-RU"/>
        </w:rPr>
      </w:pPr>
      <w:r w:rsidRPr="00FF0270">
        <w:rPr>
          <w:rFonts w:ascii="Times New Roman" w:hAnsi="Times New Roman"/>
          <w:sz w:val="28"/>
          <w:szCs w:val="28"/>
          <w:lang w:eastAsia="ru-RU"/>
        </w:rPr>
        <w:t>уточн</w:t>
      </w:r>
      <w:r w:rsidR="00DB3B10" w:rsidRPr="00FF0270">
        <w:rPr>
          <w:rFonts w:ascii="Times New Roman" w:hAnsi="Times New Roman"/>
          <w:sz w:val="28"/>
          <w:szCs w:val="28"/>
          <w:lang w:eastAsia="ru-RU"/>
        </w:rPr>
        <w:t>ити</w:t>
      </w:r>
      <w:r w:rsidRPr="00FF0270">
        <w:rPr>
          <w:rFonts w:ascii="Times New Roman" w:hAnsi="Times New Roman"/>
          <w:sz w:val="28"/>
          <w:szCs w:val="28"/>
          <w:lang w:eastAsia="ru-RU"/>
        </w:rPr>
        <w:t xml:space="preserve"> </w:t>
      </w:r>
      <w:r w:rsidR="00EB2322" w:rsidRPr="00FF0270">
        <w:rPr>
          <w:rFonts w:ascii="Times New Roman" w:hAnsi="Times New Roman"/>
          <w:sz w:val="28"/>
          <w:szCs w:val="28"/>
          <w:lang w:eastAsia="ru-RU"/>
        </w:rPr>
        <w:t>наз</w:t>
      </w:r>
      <w:r w:rsidRPr="00FF0270">
        <w:rPr>
          <w:rFonts w:ascii="Times New Roman" w:hAnsi="Times New Roman"/>
          <w:sz w:val="28"/>
          <w:szCs w:val="28"/>
          <w:lang w:eastAsia="ru-RU"/>
        </w:rPr>
        <w:t>в</w:t>
      </w:r>
      <w:r w:rsidR="00DB3B10" w:rsidRPr="00FF0270">
        <w:rPr>
          <w:rFonts w:ascii="Times New Roman" w:hAnsi="Times New Roman"/>
          <w:sz w:val="28"/>
          <w:szCs w:val="28"/>
          <w:lang w:eastAsia="ru-RU"/>
        </w:rPr>
        <w:t>и</w:t>
      </w:r>
      <w:r w:rsidR="00EB2322" w:rsidRPr="00FF0270">
        <w:rPr>
          <w:rFonts w:ascii="Times New Roman" w:hAnsi="Times New Roman"/>
          <w:sz w:val="28"/>
          <w:szCs w:val="28"/>
          <w:lang w:eastAsia="ru-RU"/>
        </w:rPr>
        <w:t xml:space="preserve"> центральних органів виконавчої влади та термін</w:t>
      </w:r>
      <w:r w:rsidR="00A74D1B" w:rsidRPr="00FF0270">
        <w:rPr>
          <w:rFonts w:ascii="Times New Roman" w:hAnsi="Times New Roman"/>
          <w:sz w:val="28"/>
          <w:szCs w:val="28"/>
          <w:lang w:eastAsia="ru-RU"/>
        </w:rPr>
        <w:t>и</w:t>
      </w:r>
      <w:r w:rsidR="00EB2322" w:rsidRPr="00FF0270">
        <w:rPr>
          <w:rFonts w:ascii="Times New Roman" w:hAnsi="Times New Roman"/>
          <w:sz w:val="28"/>
          <w:szCs w:val="28"/>
          <w:lang w:eastAsia="ru-RU"/>
        </w:rPr>
        <w:t xml:space="preserve"> щодо розроблення і погодження Методики розрахунку збитків, завданих водокористувачам припиненням права або зміною умов спеціального водокористування</w:t>
      </w:r>
      <w:r w:rsidR="00684044" w:rsidRPr="00FF0270">
        <w:rPr>
          <w:rFonts w:ascii="Times New Roman" w:hAnsi="Times New Roman"/>
          <w:sz w:val="28"/>
          <w:szCs w:val="28"/>
          <w:lang w:eastAsia="ru-RU"/>
        </w:rPr>
        <w:t>;</w:t>
      </w:r>
    </w:p>
    <w:p w14:paraId="61671CB5" w14:textId="2EA662F6" w:rsidR="00DB3B10" w:rsidRPr="00FF0270" w:rsidRDefault="00684044" w:rsidP="00FF0270">
      <w:pPr>
        <w:pStyle w:val="ad"/>
        <w:spacing w:after="0"/>
        <w:ind w:firstLine="567"/>
        <w:jc w:val="both"/>
        <w:rPr>
          <w:rFonts w:ascii="Times New Roman" w:hAnsi="Times New Roman" w:cs="Times New Roman"/>
          <w:sz w:val="28"/>
          <w:szCs w:val="28"/>
          <w:lang w:eastAsia="ru-RU"/>
        </w:rPr>
      </w:pPr>
      <w:r w:rsidRPr="00FF0270">
        <w:rPr>
          <w:rFonts w:ascii="Times New Roman" w:hAnsi="Times New Roman" w:cs="Times New Roman"/>
          <w:sz w:val="28"/>
          <w:szCs w:val="28"/>
          <w:lang w:eastAsia="ru-RU"/>
        </w:rPr>
        <w:t>визнач</w:t>
      </w:r>
      <w:r w:rsidR="00DB3B10" w:rsidRPr="00FF0270">
        <w:rPr>
          <w:rFonts w:ascii="Times New Roman" w:hAnsi="Times New Roman" w:cs="Times New Roman"/>
          <w:sz w:val="28"/>
          <w:szCs w:val="28"/>
          <w:lang w:eastAsia="ru-RU"/>
        </w:rPr>
        <w:t>ити</w:t>
      </w:r>
      <w:r w:rsidRPr="00FF0270">
        <w:rPr>
          <w:rFonts w:ascii="Times New Roman" w:hAnsi="Times New Roman" w:cs="Times New Roman"/>
          <w:sz w:val="28"/>
          <w:szCs w:val="28"/>
          <w:lang w:eastAsia="ru-RU"/>
        </w:rPr>
        <w:t xml:space="preserve"> Держекоінспекцію та її територіальні органи</w:t>
      </w:r>
      <w:r w:rsidR="00DB3B10" w:rsidRPr="00FF0270">
        <w:rPr>
          <w:rFonts w:ascii="Times New Roman" w:hAnsi="Times New Roman" w:cs="Times New Roman"/>
          <w:sz w:val="28"/>
          <w:szCs w:val="28"/>
          <w:lang w:eastAsia="ru-RU"/>
        </w:rPr>
        <w:t xml:space="preserve"> уповноваженими за встановлення факту припинення права або змін</w:t>
      </w:r>
      <w:r w:rsidR="00A74D1B" w:rsidRPr="00FF0270">
        <w:rPr>
          <w:rFonts w:ascii="Times New Roman" w:hAnsi="Times New Roman" w:cs="Times New Roman"/>
          <w:sz w:val="28"/>
          <w:szCs w:val="28"/>
          <w:lang w:eastAsia="ru-RU"/>
        </w:rPr>
        <w:t>и</w:t>
      </w:r>
      <w:r w:rsidR="00DB3B10" w:rsidRPr="00FF0270">
        <w:rPr>
          <w:rFonts w:ascii="Times New Roman" w:hAnsi="Times New Roman" w:cs="Times New Roman"/>
          <w:sz w:val="28"/>
          <w:szCs w:val="28"/>
          <w:lang w:eastAsia="ru-RU"/>
        </w:rPr>
        <w:t xml:space="preserve"> умов спеціального водокористування, дій осіб, що призвели до припинення такого права або змін</w:t>
      </w:r>
      <w:r w:rsidR="00A74D1B" w:rsidRPr="00FF0270">
        <w:rPr>
          <w:rFonts w:ascii="Times New Roman" w:hAnsi="Times New Roman" w:cs="Times New Roman"/>
          <w:sz w:val="28"/>
          <w:szCs w:val="28"/>
          <w:lang w:eastAsia="ru-RU"/>
        </w:rPr>
        <w:t>и</w:t>
      </w:r>
      <w:r w:rsidR="00DB3B10" w:rsidRPr="00FF0270">
        <w:rPr>
          <w:rFonts w:ascii="Times New Roman" w:hAnsi="Times New Roman" w:cs="Times New Roman"/>
          <w:sz w:val="28"/>
          <w:szCs w:val="28"/>
          <w:lang w:eastAsia="ru-RU"/>
        </w:rPr>
        <w:t xml:space="preserve"> умов. </w:t>
      </w:r>
    </w:p>
    <w:p w14:paraId="69C3FD14" w14:textId="77777777" w:rsidR="008E09DE" w:rsidRPr="00FF0270" w:rsidRDefault="008E09DE" w:rsidP="00FF0270">
      <w:pPr>
        <w:spacing w:after="0"/>
        <w:ind w:firstLine="567"/>
        <w:jc w:val="both"/>
        <w:rPr>
          <w:rFonts w:ascii="Times New Roman" w:hAnsi="Times New Roman"/>
          <w:b/>
          <w:bCs/>
          <w:sz w:val="28"/>
          <w:szCs w:val="28"/>
          <w:lang w:eastAsia="uk-UA"/>
        </w:rPr>
      </w:pPr>
    </w:p>
    <w:p w14:paraId="022F50F8" w14:textId="72A2C748" w:rsidR="000D6FE5" w:rsidRPr="00FF0270" w:rsidRDefault="000D6FE5" w:rsidP="00FF0270">
      <w:pPr>
        <w:spacing w:after="0"/>
        <w:ind w:firstLine="567"/>
        <w:jc w:val="both"/>
        <w:rPr>
          <w:rFonts w:ascii="Times New Roman" w:hAnsi="Times New Roman"/>
          <w:b/>
          <w:bCs/>
          <w:sz w:val="28"/>
          <w:szCs w:val="28"/>
          <w:lang w:eastAsia="uk-UA"/>
        </w:rPr>
      </w:pPr>
      <w:r w:rsidRPr="00FF0270">
        <w:rPr>
          <w:rFonts w:ascii="Times New Roman" w:hAnsi="Times New Roman"/>
          <w:b/>
          <w:bCs/>
          <w:sz w:val="28"/>
          <w:szCs w:val="28"/>
          <w:lang w:eastAsia="uk-UA"/>
        </w:rPr>
        <w:t>4. Правові аспекти</w:t>
      </w:r>
    </w:p>
    <w:p w14:paraId="6C41E22E" w14:textId="77777777" w:rsidR="00EB3F6D" w:rsidRPr="00FF0270" w:rsidRDefault="00DB341F"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 xml:space="preserve">У </w:t>
      </w:r>
      <w:r w:rsidR="000B1013" w:rsidRPr="00FF0270">
        <w:rPr>
          <w:rFonts w:ascii="Times New Roman" w:hAnsi="Times New Roman"/>
          <w:bCs/>
          <w:sz w:val="28"/>
          <w:szCs w:val="28"/>
          <w:shd w:val="clear" w:color="auto" w:fill="FFFFFF"/>
        </w:rPr>
        <w:t>ці</w:t>
      </w:r>
      <w:r w:rsidRPr="00FF0270">
        <w:rPr>
          <w:rFonts w:ascii="Times New Roman" w:hAnsi="Times New Roman"/>
          <w:bCs/>
          <w:sz w:val="28"/>
          <w:szCs w:val="28"/>
          <w:shd w:val="clear" w:color="auto" w:fill="FFFFFF"/>
        </w:rPr>
        <w:t>й сф</w:t>
      </w:r>
      <w:r w:rsidR="00B31385" w:rsidRPr="00FF0270">
        <w:rPr>
          <w:rFonts w:ascii="Times New Roman" w:hAnsi="Times New Roman"/>
          <w:bCs/>
          <w:sz w:val="28"/>
          <w:szCs w:val="28"/>
          <w:shd w:val="clear" w:color="auto" w:fill="FFFFFF"/>
        </w:rPr>
        <w:t>ері правового регулювання ді</w:t>
      </w:r>
      <w:r w:rsidR="00EB3F6D" w:rsidRPr="00FF0270">
        <w:rPr>
          <w:rFonts w:ascii="Times New Roman" w:hAnsi="Times New Roman"/>
          <w:bCs/>
          <w:sz w:val="28"/>
          <w:szCs w:val="28"/>
          <w:shd w:val="clear" w:color="auto" w:fill="FFFFFF"/>
        </w:rPr>
        <w:t>ють такі нормативно-правові акти:</w:t>
      </w:r>
    </w:p>
    <w:p w14:paraId="368EDF5F" w14:textId="77777777" w:rsidR="00EB3F6D" w:rsidRPr="00FF0270" w:rsidRDefault="00DB341F"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Водний кодекс України</w:t>
      </w:r>
      <w:r w:rsidR="00EB3F6D" w:rsidRPr="00FF0270">
        <w:rPr>
          <w:rFonts w:ascii="Times New Roman" w:hAnsi="Times New Roman"/>
          <w:bCs/>
          <w:sz w:val="28"/>
          <w:szCs w:val="28"/>
          <w:shd w:val="clear" w:color="auto" w:fill="FFFFFF"/>
        </w:rPr>
        <w:t>;</w:t>
      </w:r>
    </w:p>
    <w:p w14:paraId="641D3859" w14:textId="27CE4765" w:rsidR="00E073BF" w:rsidRPr="00FF0270" w:rsidRDefault="00DB3B10"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sz w:val="28"/>
          <w:szCs w:val="28"/>
          <w:lang w:eastAsia="uk-UA"/>
        </w:rPr>
        <w:lastRenderedPageBreak/>
        <w:t xml:space="preserve">постанова Кабінету Міністрів України від 14.08.1996 № 966 «Про </w:t>
      </w:r>
      <w:r w:rsidRPr="00FF0270">
        <w:rPr>
          <w:rFonts w:ascii="Times New Roman" w:hAnsi="Times New Roman"/>
          <w:bCs/>
          <w:sz w:val="28"/>
          <w:szCs w:val="28"/>
          <w:shd w:val="clear" w:color="auto" w:fill="FFFFFF"/>
        </w:rPr>
        <w:t>затвердження Порядку відшкодування збитків, завданих водокористувачам припиненням права або зміною умов спеціального водокористування»;</w:t>
      </w:r>
    </w:p>
    <w:p w14:paraId="11BA0E60" w14:textId="32E38F3D" w:rsidR="00EE34C8" w:rsidRPr="00FF0270" w:rsidRDefault="00EE34C8"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sz w:val="28"/>
          <w:szCs w:val="28"/>
          <w:lang w:eastAsia="uk-UA"/>
        </w:rPr>
        <w:t>розпорядження Кабінету Міністрів України від 12.07.2024 № 648-р «Про затвердження плану дій щодо комплексного вирішення проблем басейну річки Рось на 2024-2030 роки»;</w:t>
      </w:r>
    </w:p>
    <w:p w14:paraId="3596C59E" w14:textId="5C223685" w:rsidR="00DB3B10" w:rsidRPr="00FF0270" w:rsidRDefault="00DB3B10"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постанова Кабінету Міністрів України від 02.11.2006 № 1524 «Про затвердження Положення про Міністерство охорони навколишнього природного середовища України»;</w:t>
      </w:r>
    </w:p>
    <w:p w14:paraId="48973CE3" w14:textId="7A8C423A" w:rsidR="00DB3B10" w:rsidRPr="00FF0270" w:rsidRDefault="00DB3B10"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постанова Кабінету Міністрів України від 2</w:t>
      </w:r>
      <w:r w:rsidR="00A12C54" w:rsidRPr="00FF0270">
        <w:rPr>
          <w:rFonts w:ascii="Times New Roman" w:hAnsi="Times New Roman"/>
          <w:bCs/>
          <w:sz w:val="28"/>
          <w:szCs w:val="28"/>
          <w:shd w:val="clear" w:color="auto" w:fill="FFFFFF"/>
        </w:rPr>
        <w:t>0</w:t>
      </w:r>
      <w:r w:rsidRPr="00FF0270">
        <w:rPr>
          <w:rFonts w:ascii="Times New Roman" w:hAnsi="Times New Roman"/>
          <w:bCs/>
          <w:sz w:val="28"/>
          <w:szCs w:val="28"/>
          <w:shd w:val="clear" w:color="auto" w:fill="FFFFFF"/>
        </w:rPr>
        <w:t>.</w:t>
      </w:r>
      <w:r w:rsidR="00A12C54" w:rsidRPr="00FF0270">
        <w:rPr>
          <w:rFonts w:ascii="Times New Roman" w:hAnsi="Times New Roman"/>
          <w:bCs/>
          <w:sz w:val="28"/>
          <w:szCs w:val="28"/>
          <w:shd w:val="clear" w:color="auto" w:fill="FFFFFF"/>
        </w:rPr>
        <w:t>08</w:t>
      </w:r>
      <w:r w:rsidRPr="00FF0270">
        <w:rPr>
          <w:rFonts w:ascii="Times New Roman" w:hAnsi="Times New Roman"/>
          <w:bCs/>
          <w:sz w:val="28"/>
          <w:szCs w:val="28"/>
          <w:shd w:val="clear" w:color="auto" w:fill="FFFFFF"/>
        </w:rPr>
        <w:t>.2</w:t>
      </w:r>
      <w:r w:rsidR="00A12C54" w:rsidRPr="00FF0270">
        <w:rPr>
          <w:rFonts w:ascii="Times New Roman" w:hAnsi="Times New Roman"/>
          <w:bCs/>
          <w:sz w:val="28"/>
          <w:szCs w:val="28"/>
          <w:shd w:val="clear" w:color="auto" w:fill="FFFFFF"/>
        </w:rPr>
        <w:t>014</w:t>
      </w:r>
      <w:r w:rsidRPr="00FF0270">
        <w:rPr>
          <w:rFonts w:ascii="Times New Roman" w:hAnsi="Times New Roman"/>
          <w:bCs/>
          <w:sz w:val="28"/>
          <w:szCs w:val="28"/>
          <w:shd w:val="clear" w:color="auto" w:fill="FFFFFF"/>
        </w:rPr>
        <w:t xml:space="preserve"> № </w:t>
      </w:r>
      <w:r w:rsidR="00A12C54" w:rsidRPr="00FF0270">
        <w:rPr>
          <w:rFonts w:ascii="Times New Roman" w:hAnsi="Times New Roman"/>
          <w:bCs/>
          <w:sz w:val="28"/>
          <w:szCs w:val="28"/>
          <w:shd w:val="clear" w:color="auto" w:fill="FFFFFF"/>
        </w:rPr>
        <w:t>375</w:t>
      </w:r>
      <w:r w:rsidRPr="00FF0270">
        <w:rPr>
          <w:rFonts w:ascii="Times New Roman" w:hAnsi="Times New Roman"/>
          <w:bCs/>
          <w:sz w:val="28"/>
          <w:szCs w:val="28"/>
          <w:shd w:val="clear" w:color="auto" w:fill="FFFFFF"/>
        </w:rPr>
        <w:t xml:space="preserve"> «Про затвердження Положення про Міністерство фінансів України»;</w:t>
      </w:r>
    </w:p>
    <w:p w14:paraId="6D07BE62" w14:textId="46BEBD79" w:rsidR="00DB3B10" w:rsidRPr="00FF0270" w:rsidRDefault="00DB3B10"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 xml:space="preserve">постанова Кабінету Міністрів України від </w:t>
      </w:r>
      <w:r w:rsidR="00A12C54" w:rsidRPr="00FF0270">
        <w:rPr>
          <w:rFonts w:ascii="Times New Roman" w:hAnsi="Times New Roman"/>
          <w:bCs/>
          <w:sz w:val="28"/>
          <w:szCs w:val="28"/>
          <w:shd w:val="clear" w:color="auto" w:fill="FFFFFF"/>
        </w:rPr>
        <w:t>20</w:t>
      </w:r>
      <w:r w:rsidRPr="00FF0270">
        <w:rPr>
          <w:rFonts w:ascii="Times New Roman" w:hAnsi="Times New Roman"/>
          <w:bCs/>
          <w:sz w:val="28"/>
          <w:szCs w:val="28"/>
          <w:shd w:val="clear" w:color="auto" w:fill="FFFFFF"/>
        </w:rPr>
        <w:t>.</w:t>
      </w:r>
      <w:r w:rsidR="00A12C54" w:rsidRPr="00FF0270">
        <w:rPr>
          <w:rFonts w:ascii="Times New Roman" w:hAnsi="Times New Roman"/>
          <w:bCs/>
          <w:sz w:val="28"/>
          <w:szCs w:val="28"/>
          <w:shd w:val="clear" w:color="auto" w:fill="FFFFFF"/>
        </w:rPr>
        <w:t>08</w:t>
      </w:r>
      <w:r w:rsidRPr="00FF0270">
        <w:rPr>
          <w:rFonts w:ascii="Times New Roman" w:hAnsi="Times New Roman"/>
          <w:bCs/>
          <w:sz w:val="28"/>
          <w:szCs w:val="28"/>
          <w:shd w:val="clear" w:color="auto" w:fill="FFFFFF"/>
        </w:rPr>
        <w:t>.20</w:t>
      </w:r>
      <w:r w:rsidR="00A12C54" w:rsidRPr="00FF0270">
        <w:rPr>
          <w:rFonts w:ascii="Times New Roman" w:hAnsi="Times New Roman"/>
          <w:bCs/>
          <w:sz w:val="28"/>
          <w:szCs w:val="28"/>
          <w:shd w:val="clear" w:color="auto" w:fill="FFFFFF"/>
        </w:rPr>
        <w:t>14</w:t>
      </w:r>
      <w:r w:rsidRPr="00FF0270">
        <w:rPr>
          <w:rFonts w:ascii="Times New Roman" w:hAnsi="Times New Roman"/>
          <w:bCs/>
          <w:sz w:val="28"/>
          <w:szCs w:val="28"/>
          <w:shd w:val="clear" w:color="auto" w:fill="FFFFFF"/>
        </w:rPr>
        <w:t xml:space="preserve"> № </w:t>
      </w:r>
      <w:r w:rsidR="00A12C54" w:rsidRPr="00FF0270">
        <w:rPr>
          <w:rFonts w:ascii="Times New Roman" w:hAnsi="Times New Roman"/>
          <w:bCs/>
          <w:sz w:val="28"/>
          <w:szCs w:val="28"/>
          <w:shd w:val="clear" w:color="auto" w:fill="FFFFFF"/>
        </w:rPr>
        <w:t>459</w:t>
      </w:r>
      <w:r w:rsidRPr="00FF0270">
        <w:rPr>
          <w:rFonts w:ascii="Times New Roman" w:hAnsi="Times New Roman"/>
          <w:bCs/>
          <w:sz w:val="28"/>
          <w:szCs w:val="28"/>
          <w:shd w:val="clear" w:color="auto" w:fill="FFFFFF"/>
        </w:rPr>
        <w:t xml:space="preserve"> «</w:t>
      </w:r>
      <w:r w:rsidR="00A12C54" w:rsidRPr="00FF0270">
        <w:rPr>
          <w:rFonts w:ascii="Times New Roman" w:hAnsi="Times New Roman"/>
          <w:bCs/>
          <w:sz w:val="28"/>
          <w:szCs w:val="28"/>
          <w:shd w:val="clear" w:color="auto" w:fill="FFFFFF"/>
        </w:rPr>
        <w:t xml:space="preserve">Питання </w:t>
      </w:r>
      <w:r w:rsidRPr="00FF0270">
        <w:rPr>
          <w:rFonts w:ascii="Times New Roman" w:hAnsi="Times New Roman"/>
          <w:bCs/>
          <w:sz w:val="28"/>
          <w:szCs w:val="28"/>
          <w:shd w:val="clear" w:color="auto" w:fill="FFFFFF"/>
        </w:rPr>
        <w:t>Міністерств</w:t>
      </w:r>
      <w:r w:rsidR="00A12C54" w:rsidRPr="00FF0270">
        <w:rPr>
          <w:rFonts w:ascii="Times New Roman" w:hAnsi="Times New Roman"/>
          <w:bCs/>
          <w:sz w:val="28"/>
          <w:szCs w:val="28"/>
          <w:shd w:val="clear" w:color="auto" w:fill="FFFFFF"/>
        </w:rPr>
        <w:t>а</w:t>
      </w:r>
      <w:r w:rsidRPr="00FF0270">
        <w:rPr>
          <w:rFonts w:ascii="Times New Roman" w:hAnsi="Times New Roman"/>
          <w:bCs/>
          <w:sz w:val="28"/>
          <w:szCs w:val="28"/>
          <w:shd w:val="clear" w:color="auto" w:fill="FFFFFF"/>
        </w:rPr>
        <w:t xml:space="preserve"> економіки України»;</w:t>
      </w:r>
    </w:p>
    <w:p w14:paraId="16515D66" w14:textId="4400E63D" w:rsidR="00DB3B10" w:rsidRPr="00FF0270" w:rsidRDefault="00DB3B10"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 xml:space="preserve">постанова Кабінету Міністрів України від </w:t>
      </w:r>
      <w:r w:rsidR="00CB0B52" w:rsidRPr="00FF0270">
        <w:rPr>
          <w:rFonts w:ascii="Times New Roman" w:hAnsi="Times New Roman"/>
          <w:bCs/>
          <w:sz w:val="28"/>
          <w:szCs w:val="28"/>
          <w:shd w:val="clear" w:color="auto" w:fill="FFFFFF"/>
        </w:rPr>
        <w:t>30</w:t>
      </w:r>
      <w:r w:rsidRPr="00FF0270">
        <w:rPr>
          <w:rFonts w:ascii="Times New Roman" w:hAnsi="Times New Roman"/>
          <w:bCs/>
          <w:sz w:val="28"/>
          <w:szCs w:val="28"/>
          <w:shd w:val="clear" w:color="auto" w:fill="FFFFFF"/>
        </w:rPr>
        <w:t>.</w:t>
      </w:r>
      <w:r w:rsidR="00CB0B52" w:rsidRPr="00FF0270">
        <w:rPr>
          <w:rFonts w:ascii="Times New Roman" w:hAnsi="Times New Roman"/>
          <w:bCs/>
          <w:sz w:val="28"/>
          <w:szCs w:val="28"/>
          <w:shd w:val="clear" w:color="auto" w:fill="FFFFFF"/>
        </w:rPr>
        <w:t>06</w:t>
      </w:r>
      <w:r w:rsidRPr="00FF0270">
        <w:rPr>
          <w:rFonts w:ascii="Times New Roman" w:hAnsi="Times New Roman"/>
          <w:bCs/>
          <w:sz w:val="28"/>
          <w:szCs w:val="28"/>
          <w:shd w:val="clear" w:color="auto" w:fill="FFFFFF"/>
        </w:rPr>
        <w:t>.20</w:t>
      </w:r>
      <w:r w:rsidR="00CB0B52" w:rsidRPr="00FF0270">
        <w:rPr>
          <w:rFonts w:ascii="Times New Roman" w:hAnsi="Times New Roman"/>
          <w:bCs/>
          <w:sz w:val="28"/>
          <w:szCs w:val="28"/>
          <w:shd w:val="clear" w:color="auto" w:fill="FFFFFF"/>
        </w:rPr>
        <w:t>15</w:t>
      </w:r>
      <w:r w:rsidRPr="00FF0270">
        <w:rPr>
          <w:rFonts w:ascii="Times New Roman" w:hAnsi="Times New Roman"/>
          <w:bCs/>
          <w:sz w:val="28"/>
          <w:szCs w:val="28"/>
          <w:shd w:val="clear" w:color="auto" w:fill="FFFFFF"/>
        </w:rPr>
        <w:t xml:space="preserve"> № </w:t>
      </w:r>
      <w:r w:rsidR="00CB0B52" w:rsidRPr="00FF0270">
        <w:rPr>
          <w:rFonts w:ascii="Times New Roman" w:hAnsi="Times New Roman"/>
          <w:bCs/>
          <w:sz w:val="28"/>
          <w:szCs w:val="28"/>
          <w:shd w:val="clear" w:color="auto" w:fill="FFFFFF"/>
        </w:rPr>
        <w:t>460</w:t>
      </w:r>
      <w:r w:rsidRPr="00FF0270">
        <w:rPr>
          <w:rFonts w:ascii="Times New Roman" w:hAnsi="Times New Roman"/>
          <w:bCs/>
          <w:sz w:val="28"/>
          <w:szCs w:val="28"/>
          <w:shd w:val="clear" w:color="auto" w:fill="FFFFFF"/>
        </w:rPr>
        <w:t xml:space="preserve"> «Про затвердження Положення про Міністерство </w:t>
      </w:r>
      <w:r w:rsidR="00A12C54" w:rsidRPr="00FF0270">
        <w:rPr>
          <w:rFonts w:ascii="Times New Roman" w:hAnsi="Times New Roman"/>
          <w:bCs/>
          <w:sz w:val="28"/>
          <w:szCs w:val="28"/>
          <w:shd w:val="clear" w:color="auto" w:fill="FFFFFF"/>
        </w:rPr>
        <w:t>розвитку громад та територій</w:t>
      </w:r>
      <w:r w:rsidRPr="00FF0270">
        <w:rPr>
          <w:rFonts w:ascii="Times New Roman" w:hAnsi="Times New Roman"/>
          <w:bCs/>
          <w:sz w:val="28"/>
          <w:szCs w:val="28"/>
          <w:shd w:val="clear" w:color="auto" w:fill="FFFFFF"/>
        </w:rPr>
        <w:t xml:space="preserve"> України»;</w:t>
      </w:r>
    </w:p>
    <w:p w14:paraId="05CA2AAD" w14:textId="41C474A3" w:rsidR="00A12C54" w:rsidRPr="00FF0270" w:rsidRDefault="00A12C54"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 xml:space="preserve">постанова Кабінету Міністрів України від </w:t>
      </w:r>
      <w:r w:rsidR="00CB0B52" w:rsidRPr="00FF0270">
        <w:rPr>
          <w:rFonts w:ascii="Times New Roman" w:hAnsi="Times New Roman"/>
          <w:bCs/>
          <w:sz w:val="28"/>
          <w:szCs w:val="28"/>
          <w:shd w:val="clear" w:color="auto" w:fill="FFFFFF"/>
        </w:rPr>
        <w:t>20</w:t>
      </w:r>
      <w:r w:rsidRPr="00FF0270">
        <w:rPr>
          <w:rFonts w:ascii="Times New Roman" w:hAnsi="Times New Roman"/>
          <w:bCs/>
          <w:sz w:val="28"/>
          <w:szCs w:val="28"/>
          <w:shd w:val="clear" w:color="auto" w:fill="FFFFFF"/>
        </w:rPr>
        <w:t>.</w:t>
      </w:r>
      <w:r w:rsidR="00CB0B52" w:rsidRPr="00FF0270">
        <w:rPr>
          <w:rFonts w:ascii="Times New Roman" w:hAnsi="Times New Roman"/>
          <w:bCs/>
          <w:sz w:val="28"/>
          <w:szCs w:val="28"/>
          <w:shd w:val="clear" w:color="auto" w:fill="FFFFFF"/>
        </w:rPr>
        <w:t>08</w:t>
      </w:r>
      <w:r w:rsidRPr="00FF0270">
        <w:rPr>
          <w:rFonts w:ascii="Times New Roman" w:hAnsi="Times New Roman"/>
          <w:bCs/>
          <w:sz w:val="28"/>
          <w:szCs w:val="28"/>
          <w:shd w:val="clear" w:color="auto" w:fill="FFFFFF"/>
        </w:rPr>
        <w:t>.20</w:t>
      </w:r>
      <w:r w:rsidR="00CB0B52" w:rsidRPr="00FF0270">
        <w:rPr>
          <w:rFonts w:ascii="Times New Roman" w:hAnsi="Times New Roman"/>
          <w:bCs/>
          <w:sz w:val="28"/>
          <w:szCs w:val="28"/>
          <w:shd w:val="clear" w:color="auto" w:fill="FFFFFF"/>
        </w:rPr>
        <w:t>14</w:t>
      </w:r>
      <w:r w:rsidRPr="00FF0270">
        <w:rPr>
          <w:rFonts w:ascii="Times New Roman" w:hAnsi="Times New Roman"/>
          <w:bCs/>
          <w:sz w:val="28"/>
          <w:szCs w:val="28"/>
          <w:shd w:val="clear" w:color="auto" w:fill="FFFFFF"/>
        </w:rPr>
        <w:t xml:space="preserve"> № </w:t>
      </w:r>
      <w:r w:rsidR="00CB0B52" w:rsidRPr="00FF0270">
        <w:rPr>
          <w:rFonts w:ascii="Times New Roman" w:hAnsi="Times New Roman"/>
          <w:bCs/>
          <w:sz w:val="28"/>
          <w:szCs w:val="28"/>
          <w:shd w:val="clear" w:color="auto" w:fill="FFFFFF"/>
        </w:rPr>
        <w:t>393</w:t>
      </w:r>
      <w:r w:rsidRPr="00FF0270">
        <w:rPr>
          <w:rFonts w:ascii="Times New Roman" w:hAnsi="Times New Roman"/>
          <w:bCs/>
          <w:sz w:val="28"/>
          <w:szCs w:val="28"/>
          <w:shd w:val="clear" w:color="auto" w:fill="FFFFFF"/>
        </w:rPr>
        <w:t xml:space="preserve"> «Про затвердження Положення про Державне агентство водних ресурсів України»;</w:t>
      </w:r>
    </w:p>
    <w:p w14:paraId="3A14B3C9" w14:textId="0AC4FCE8" w:rsidR="00DB3B10" w:rsidRPr="00FF0270" w:rsidRDefault="00A12C54" w:rsidP="00FF0270">
      <w:pPr>
        <w:shd w:val="clear" w:color="auto" w:fill="FFFFFF"/>
        <w:spacing w:after="0"/>
        <w:ind w:firstLine="567"/>
        <w:jc w:val="both"/>
        <w:rPr>
          <w:rFonts w:ascii="Times New Roman" w:hAnsi="Times New Roman"/>
          <w:bCs/>
          <w:sz w:val="28"/>
          <w:szCs w:val="28"/>
          <w:shd w:val="clear" w:color="auto" w:fill="FFFFFF"/>
        </w:rPr>
      </w:pPr>
      <w:r w:rsidRPr="00FF0270">
        <w:rPr>
          <w:rFonts w:ascii="Times New Roman" w:hAnsi="Times New Roman"/>
          <w:bCs/>
          <w:sz w:val="28"/>
          <w:szCs w:val="28"/>
          <w:shd w:val="clear" w:color="auto" w:fill="FFFFFF"/>
        </w:rPr>
        <w:t xml:space="preserve">постанова Кабінету Міністрів України від </w:t>
      </w:r>
      <w:r w:rsidR="00CB0B52" w:rsidRPr="00FF0270">
        <w:rPr>
          <w:rFonts w:ascii="Times New Roman" w:hAnsi="Times New Roman"/>
          <w:bCs/>
          <w:sz w:val="28"/>
          <w:szCs w:val="28"/>
          <w:shd w:val="clear" w:color="auto" w:fill="FFFFFF"/>
        </w:rPr>
        <w:t>19</w:t>
      </w:r>
      <w:r w:rsidRPr="00FF0270">
        <w:rPr>
          <w:rFonts w:ascii="Times New Roman" w:hAnsi="Times New Roman"/>
          <w:bCs/>
          <w:sz w:val="28"/>
          <w:szCs w:val="28"/>
          <w:shd w:val="clear" w:color="auto" w:fill="FFFFFF"/>
        </w:rPr>
        <w:t>.</w:t>
      </w:r>
      <w:r w:rsidR="00CB0B52" w:rsidRPr="00FF0270">
        <w:rPr>
          <w:rFonts w:ascii="Times New Roman" w:hAnsi="Times New Roman"/>
          <w:bCs/>
          <w:sz w:val="28"/>
          <w:szCs w:val="28"/>
          <w:shd w:val="clear" w:color="auto" w:fill="FFFFFF"/>
        </w:rPr>
        <w:t>04</w:t>
      </w:r>
      <w:r w:rsidRPr="00FF0270">
        <w:rPr>
          <w:rFonts w:ascii="Times New Roman" w:hAnsi="Times New Roman"/>
          <w:bCs/>
          <w:sz w:val="28"/>
          <w:szCs w:val="28"/>
          <w:shd w:val="clear" w:color="auto" w:fill="FFFFFF"/>
        </w:rPr>
        <w:t>.20</w:t>
      </w:r>
      <w:r w:rsidR="00CB0B52" w:rsidRPr="00FF0270">
        <w:rPr>
          <w:rFonts w:ascii="Times New Roman" w:hAnsi="Times New Roman"/>
          <w:bCs/>
          <w:sz w:val="28"/>
          <w:szCs w:val="28"/>
          <w:shd w:val="clear" w:color="auto" w:fill="FFFFFF"/>
        </w:rPr>
        <w:t>17</w:t>
      </w:r>
      <w:r w:rsidRPr="00FF0270">
        <w:rPr>
          <w:rFonts w:ascii="Times New Roman" w:hAnsi="Times New Roman"/>
          <w:bCs/>
          <w:sz w:val="28"/>
          <w:szCs w:val="28"/>
          <w:shd w:val="clear" w:color="auto" w:fill="FFFFFF"/>
        </w:rPr>
        <w:t xml:space="preserve"> № </w:t>
      </w:r>
      <w:r w:rsidR="00CB0B52" w:rsidRPr="00FF0270">
        <w:rPr>
          <w:rFonts w:ascii="Times New Roman" w:hAnsi="Times New Roman"/>
          <w:bCs/>
          <w:sz w:val="28"/>
          <w:szCs w:val="28"/>
          <w:shd w:val="clear" w:color="auto" w:fill="FFFFFF"/>
        </w:rPr>
        <w:t>275</w:t>
      </w:r>
      <w:r w:rsidRPr="00FF0270">
        <w:rPr>
          <w:rFonts w:ascii="Times New Roman" w:hAnsi="Times New Roman"/>
          <w:bCs/>
          <w:sz w:val="28"/>
          <w:szCs w:val="28"/>
          <w:shd w:val="clear" w:color="auto" w:fill="FFFFFF"/>
        </w:rPr>
        <w:t xml:space="preserve"> «Про затвердження Положення про</w:t>
      </w:r>
      <w:r w:rsidRPr="00FF0270">
        <w:rPr>
          <w:rFonts w:ascii="Times New Roman" w:hAnsi="Times New Roman"/>
          <w:sz w:val="28"/>
          <w:szCs w:val="28"/>
          <w:lang w:eastAsia="ru-RU"/>
        </w:rPr>
        <w:t xml:space="preserve"> Державну екологічну інспекцію України».</w:t>
      </w:r>
    </w:p>
    <w:p w14:paraId="056DCB31" w14:textId="77777777" w:rsidR="00DB3B10" w:rsidRPr="00FF0270" w:rsidRDefault="00DB3B10" w:rsidP="00FF0270">
      <w:pPr>
        <w:shd w:val="clear" w:color="auto" w:fill="FFFFFF"/>
        <w:spacing w:after="0"/>
        <w:ind w:firstLine="567"/>
        <w:jc w:val="both"/>
        <w:rPr>
          <w:rFonts w:ascii="Times New Roman" w:hAnsi="Times New Roman"/>
          <w:bCs/>
          <w:sz w:val="28"/>
          <w:szCs w:val="28"/>
          <w:shd w:val="clear" w:color="auto" w:fill="FFFFFF"/>
        </w:rPr>
      </w:pPr>
    </w:p>
    <w:p w14:paraId="48684AFF" w14:textId="3FD61446" w:rsidR="000D6FE5" w:rsidRPr="00FF0270" w:rsidRDefault="000D6FE5" w:rsidP="00FF0270">
      <w:pPr>
        <w:shd w:val="clear" w:color="auto" w:fill="FFFFFF"/>
        <w:spacing w:after="0"/>
        <w:ind w:firstLine="567"/>
        <w:jc w:val="both"/>
        <w:rPr>
          <w:rFonts w:ascii="Times New Roman" w:hAnsi="Times New Roman"/>
          <w:b/>
          <w:bCs/>
          <w:sz w:val="28"/>
          <w:szCs w:val="28"/>
          <w:lang w:eastAsia="uk-UA"/>
        </w:rPr>
      </w:pPr>
      <w:r w:rsidRPr="00FF0270">
        <w:rPr>
          <w:rFonts w:ascii="Times New Roman" w:hAnsi="Times New Roman"/>
          <w:b/>
          <w:bCs/>
          <w:sz w:val="28"/>
          <w:szCs w:val="28"/>
          <w:lang w:eastAsia="uk-UA"/>
        </w:rPr>
        <w:t>5. Фінансово-економічне обґрунтування</w:t>
      </w:r>
    </w:p>
    <w:p w14:paraId="2FCA7281" w14:textId="62987AE7" w:rsidR="004E6E63" w:rsidRPr="00FF0270" w:rsidRDefault="004E6E63" w:rsidP="00FF0270">
      <w:pPr>
        <w:shd w:val="clear" w:color="auto" w:fill="FFFFFF"/>
        <w:spacing w:after="0"/>
        <w:ind w:firstLine="567"/>
        <w:jc w:val="both"/>
        <w:rPr>
          <w:rFonts w:ascii="Times New Roman" w:hAnsi="Times New Roman"/>
          <w:sz w:val="28"/>
          <w:szCs w:val="28"/>
          <w:shd w:val="clear" w:color="auto" w:fill="FFFFFF"/>
        </w:rPr>
      </w:pPr>
      <w:bookmarkStart w:id="0" w:name="_Hlk89800461"/>
      <w:r w:rsidRPr="00FF0270">
        <w:rPr>
          <w:rFonts w:ascii="Times New Roman" w:hAnsi="Times New Roman"/>
          <w:sz w:val="28"/>
          <w:szCs w:val="28"/>
          <w:shd w:val="clear" w:color="auto" w:fill="FFFFFF"/>
        </w:rPr>
        <w:t xml:space="preserve">Реалізація </w:t>
      </w:r>
      <w:proofErr w:type="spellStart"/>
      <w:r w:rsidRPr="00FF0270">
        <w:rPr>
          <w:rFonts w:ascii="Times New Roman" w:hAnsi="Times New Roman"/>
          <w:sz w:val="28"/>
          <w:szCs w:val="28"/>
          <w:shd w:val="clear" w:color="auto" w:fill="FFFFFF"/>
        </w:rPr>
        <w:t>проєкту</w:t>
      </w:r>
      <w:proofErr w:type="spellEnd"/>
      <w:r w:rsidRPr="00FF0270">
        <w:rPr>
          <w:rFonts w:ascii="Times New Roman" w:hAnsi="Times New Roman"/>
          <w:sz w:val="28"/>
          <w:szCs w:val="28"/>
          <w:shd w:val="clear" w:color="auto" w:fill="FFFFFF"/>
        </w:rPr>
        <w:t xml:space="preserve"> </w:t>
      </w:r>
      <w:proofErr w:type="spellStart"/>
      <w:r w:rsidRPr="00FF0270">
        <w:rPr>
          <w:rFonts w:ascii="Times New Roman" w:hAnsi="Times New Roman"/>
          <w:sz w:val="28"/>
          <w:szCs w:val="28"/>
          <w:shd w:val="clear" w:color="auto" w:fill="FFFFFF"/>
        </w:rPr>
        <w:t>акта</w:t>
      </w:r>
      <w:proofErr w:type="spellEnd"/>
      <w:r w:rsidRPr="00FF0270">
        <w:rPr>
          <w:rFonts w:ascii="Times New Roman" w:hAnsi="Times New Roman"/>
          <w:sz w:val="28"/>
          <w:szCs w:val="28"/>
          <w:shd w:val="clear" w:color="auto" w:fill="FFFFFF"/>
        </w:rPr>
        <w:t xml:space="preserve"> не потребує фінансування з державного бюджету.</w:t>
      </w:r>
    </w:p>
    <w:bookmarkEnd w:id="0"/>
    <w:p w14:paraId="6193CD53" w14:textId="77777777" w:rsidR="00590ABB" w:rsidRPr="00FF0270" w:rsidRDefault="00590ABB" w:rsidP="00FF0270">
      <w:pPr>
        <w:shd w:val="clear" w:color="auto" w:fill="FFFFFF"/>
        <w:spacing w:after="0"/>
        <w:ind w:firstLine="567"/>
        <w:jc w:val="both"/>
        <w:rPr>
          <w:rFonts w:ascii="Times New Roman" w:hAnsi="Times New Roman"/>
          <w:sz w:val="28"/>
          <w:szCs w:val="28"/>
          <w:shd w:val="clear" w:color="auto" w:fill="FFFFFF"/>
        </w:rPr>
      </w:pPr>
    </w:p>
    <w:p w14:paraId="1F1D092B" w14:textId="6657DB71" w:rsidR="000D6FE5" w:rsidRPr="00FF0270" w:rsidRDefault="000D6FE5" w:rsidP="00FF0270">
      <w:pPr>
        <w:spacing w:after="0"/>
        <w:ind w:firstLine="567"/>
        <w:contextualSpacing/>
        <w:jc w:val="both"/>
        <w:rPr>
          <w:rFonts w:ascii="Times New Roman" w:hAnsi="Times New Roman"/>
          <w:b/>
          <w:sz w:val="28"/>
          <w:szCs w:val="28"/>
          <w:lang w:eastAsia="ru-RU"/>
        </w:rPr>
      </w:pPr>
      <w:r w:rsidRPr="00FF0270">
        <w:rPr>
          <w:rFonts w:ascii="Times New Roman" w:hAnsi="Times New Roman"/>
          <w:b/>
          <w:sz w:val="28"/>
          <w:szCs w:val="28"/>
          <w:lang w:eastAsia="ru-RU"/>
        </w:rPr>
        <w:t>6. Позиція заінтересованих сторін</w:t>
      </w:r>
    </w:p>
    <w:p w14:paraId="03B039EB" w14:textId="77777777" w:rsidR="00DC7E53" w:rsidRDefault="00DC7E53" w:rsidP="00FF0270">
      <w:pPr>
        <w:pStyle w:val="a3"/>
        <w:spacing w:line="276" w:lineRule="auto"/>
        <w:ind w:firstLine="567"/>
        <w:jc w:val="both"/>
        <w:rPr>
          <w:bCs/>
          <w:szCs w:val="28"/>
          <w:lang w:val="uk-UA" w:eastAsia="uk-UA"/>
        </w:rPr>
      </w:pPr>
      <w:proofErr w:type="spellStart"/>
      <w:r w:rsidRPr="00DC7E53">
        <w:rPr>
          <w:bCs/>
          <w:szCs w:val="28"/>
          <w:lang w:val="uk-UA" w:eastAsia="uk-UA"/>
        </w:rPr>
        <w:t>Проєкт</w:t>
      </w:r>
      <w:proofErr w:type="spellEnd"/>
      <w:r w:rsidRPr="00DC7E53">
        <w:rPr>
          <w:bCs/>
          <w:szCs w:val="28"/>
          <w:lang w:val="uk-UA" w:eastAsia="uk-UA"/>
        </w:rPr>
        <w:t xml:space="preserve"> </w:t>
      </w:r>
      <w:proofErr w:type="spellStart"/>
      <w:r w:rsidRPr="00DC7E53">
        <w:rPr>
          <w:bCs/>
          <w:szCs w:val="28"/>
          <w:lang w:val="uk-UA" w:eastAsia="uk-UA"/>
        </w:rPr>
        <w:t>акта</w:t>
      </w:r>
      <w:proofErr w:type="spellEnd"/>
      <w:r w:rsidRPr="00DC7E53">
        <w:rPr>
          <w:bCs/>
          <w:szCs w:val="28"/>
          <w:lang w:val="uk-UA" w:eastAsia="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зазначається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w:t>
      </w:r>
    </w:p>
    <w:p w14:paraId="32293D61" w14:textId="765DB330" w:rsidR="00DC7E53" w:rsidRDefault="00DC7E53" w:rsidP="00FF0270">
      <w:pPr>
        <w:pStyle w:val="a3"/>
        <w:spacing w:line="276" w:lineRule="auto"/>
        <w:ind w:firstLine="567"/>
        <w:jc w:val="both"/>
        <w:rPr>
          <w:bCs/>
          <w:szCs w:val="28"/>
          <w:lang w:val="uk-UA" w:eastAsia="uk-UA"/>
        </w:rPr>
      </w:pPr>
      <w:proofErr w:type="spellStart"/>
      <w:r w:rsidRPr="00DC7E53">
        <w:rPr>
          <w:bCs/>
          <w:szCs w:val="28"/>
          <w:lang w:val="uk-UA" w:eastAsia="uk-UA"/>
        </w:rPr>
        <w:t>Проєкт</w:t>
      </w:r>
      <w:proofErr w:type="spellEnd"/>
      <w:r w:rsidRPr="00DC7E53">
        <w:rPr>
          <w:bCs/>
          <w:szCs w:val="28"/>
          <w:lang w:val="uk-UA" w:eastAsia="uk-UA"/>
        </w:rPr>
        <w:t xml:space="preserve"> </w:t>
      </w:r>
      <w:proofErr w:type="spellStart"/>
      <w:r w:rsidRPr="00DC7E53">
        <w:rPr>
          <w:bCs/>
          <w:szCs w:val="28"/>
          <w:lang w:val="uk-UA" w:eastAsia="uk-UA"/>
        </w:rPr>
        <w:t>акта</w:t>
      </w:r>
      <w:proofErr w:type="spellEnd"/>
      <w:r w:rsidRPr="00DC7E53">
        <w:rPr>
          <w:bCs/>
          <w:szCs w:val="28"/>
          <w:lang w:val="uk-UA" w:eastAsia="uk-UA"/>
        </w:rPr>
        <w:t xml:space="preserve"> не стосується сфери наукової та науково-технічної діяльності та не потребує погодження Науковим комітетом Національної ради з питань розвитку науки та технологій. </w:t>
      </w:r>
    </w:p>
    <w:p w14:paraId="7EA8B389" w14:textId="73248747" w:rsidR="000D6FE5" w:rsidRPr="00FF0270" w:rsidRDefault="000D6FE5" w:rsidP="00FF0270">
      <w:pPr>
        <w:pStyle w:val="a3"/>
        <w:spacing w:line="276" w:lineRule="auto"/>
        <w:ind w:firstLine="567"/>
        <w:jc w:val="both"/>
        <w:rPr>
          <w:szCs w:val="28"/>
          <w:lang w:val="uk-UA"/>
        </w:rPr>
      </w:pPr>
      <w:r w:rsidRPr="00FF0270">
        <w:rPr>
          <w:b/>
          <w:bCs/>
          <w:szCs w:val="28"/>
          <w:lang w:val="uk-UA" w:eastAsia="ru-RU"/>
        </w:rPr>
        <w:lastRenderedPageBreak/>
        <w:t>7. Оцінка відповідності</w:t>
      </w:r>
    </w:p>
    <w:p w14:paraId="6F85A344" w14:textId="77777777" w:rsidR="00FF0270" w:rsidRDefault="00FF0270" w:rsidP="00FF0270">
      <w:pPr>
        <w:pStyle w:val="a3"/>
        <w:spacing w:line="276" w:lineRule="auto"/>
        <w:ind w:firstLine="567"/>
        <w:jc w:val="both"/>
        <w:rPr>
          <w:bCs/>
          <w:szCs w:val="28"/>
          <w:lang w:val="uk-UA" w:eastAsia="uk-UA"/>
        </w:rPr>
      </w:pPr>
      <w:proofErr w:type="spellStart"/>
      <w:r w:rsidRPr="00FF0270">
        <w:rPr>
          <w:bCs/>
          <w:szCs w:val="28"/>
          <w:lang w:val="uk-UA" w:eastAsia="uk-UA"/>
        </w:rPr>
        <w:t>Проєкт</w:t>
      </w:r>
      <w:proofErr w:type="spellEnd"/>
      <w:r w:rsidRPr="00FF0270">
        <w:rPr>
          <w:bCs/>
          <w:szCs w:val="28"/>
          <w:lang w:val="uk-UA" w:eastAsia="uk-UA"/>
        </w:rPr>
        <w:t xml:space="preserve"> </w:t>
      </w:r>
      <w:proofErr w:type="spellStart"/>
      <w:r w:rsidRPr="00FF0270">
        <w:rPr>
          <w:bCs/>
          <w:szCs w:val="28"/>
          <w:lang w:val="uk-UA" w:eastAsia="uk-UA"/>
        </w:rPr>
        <w:t>акта</w:t>
      </w:r>
      <w:proofErr w:type="spellEnd"/>
      <w:r w:rsidRPr="00FF0270">
        <w:rPr>
          <w:bCs/>
          <w:szCs w:val="28"/>
          <w:lang w:val="uk-UA" w:eastAsia="uk-UA"/>
        </w:rPr>
        <w:t xml:space="preserve"> не стосується зобов’язань України у сфері європейської інтеграції.</w:t>
      </w:r>
    </w:p>
    <w:p w14:paraId="2D5646F4" w14:textId="77777777" w:rsidR="00FF0270" w:rsidRDefault="00FF0270" w:rsidP="00FF0270">
      <w:pPr>
        <w:pStyle w:val="a3"/>
        <w:spacing w:line="276" w:lineRule="auto"/>
        <w:ind w:firstLine="567"/>
        <w:jc w:val="both"/>
        <w:rPr>
          <w:bCs/>
          <w:szCs w:val="28"/>
          <w:lang w:val="uk-UA" w:eastAsia="uk-UA"/>
        </w:rPr>
      </w:pPr>
      <w:proofErr w:type="spellStart"/>
      <w:r w:rsidRPr="00FF0270">
        <w:rPr>
          <w:bCs/>
          <w:szCs w:val="28"/>
          <w:lang w:val="uk-UA" w:eastAsia="uk-UA"/>
        </w:rPr>
        <w:t>Проєкт</w:t>
      </w:r>
      <w:proofErr w:type="spellEnd"/>
      <w:r w:rsidRPr="00FF0270">
        <w:rPr>
          <w:bCs/>
          <w:szCs w:val="28"/>
          <w:lang w:val="uk-UA" w:eastAsia="uk-UA"/>
        </w:rPr>
        <w:t xml:space="preserve"> </w:t>
      </w:r>
      <w:proofErr w:type="spellStart"/>
      <w:r w:rsidRPr="00FF0270">
        <w:rPr>
          <w:bCs/>
          <w:szCs w:val="28"/>
          <w:lang w:val="uk-UA" w:eastAsia="uk-UA"/>
        </w:rPr>
        <w:t>акта</w:t>
      </w:r>
      <w:proofErr w:type="spellEnd"/>
      <w:r w:rsidRPr="00FF0270">
        <w:rPr>
          <w:bCs/>
          <w:szCs w:val="28"/>
          <w:lang w:val="uk-UA" w:eastAsia="uk-UA"/>
        </w:rPr>
        <w:t xml:space="preserve"> не стосується прав та свобод, гарантованих Конвенцією про захист прав людини і основоположних свобод.</w:t>
      </w:r>
    </w:p>
    <w:p w14:paraId="758288CE" w14:textId="77777777" w:rsidR="00FF0270" w:rsidRDefault="00FF0270" w:rsidP="00FF0270">
      <w:pPr>
        <w:pStyle w:val="a3"/>
        <w:spacing w:line="276" w:lineRule="auto"/>
        <w:ind w:firstLine="567"/>
        <w:jc w:val="both"/>
        <w:rPr>
          <w:bCs/>
          <w:szCs w:val="28"/>
          <w:lang w:val="uk-UA" w:eastAsia="uk-UA"/>
        </w:rPr>
      </w:pPr>
      <w:proofErr w:type="spellStart"/>
      <w:r w:rsidRPr="00FF0270">
        <w:rPr>
          <w:bCs/>
          <w:szCs w:val="28"/>
          <w:lang w:val="uk-UA" w:eastAsia="uk-UA"/>
        </w:rPr>
        <w:t>Проєкт</w:t>
      </w:r>
      <w:proofErr w:type="spellEnd"/>
      <w:r w:rsidRPr="00FF0270">
        <w:rPr>
          <w:bCs/>
          <w:szCs w:val="28"/>
          <w:lang w:val="uk-UA" w:eastAsia="uk-UA"/>
        </w:rPr>
        <w:t xml:space="preserve"> </w:t>
      </w:r>
      <w:proofErr w:type="spellStart"/>
      <w:r w:rsidRPr="00FF0270">
        <w:rPr>
          <w:bCs/>
          <w:szCs w:val="28"/>
          <w:lang w:val="uk-UA" w:eastAsia="uk-UA"/>
        </w:rPr>
        <w:t>акта</w:t>
      </w:r>
      <w:proofErr w:type="spellEnd"/>
      <w:r w:rsidRPr="00FF0270">
        <w:rPr>
          <w:bCs/>
          <w:szCs w:val="28"/>
          <w:lang w:val="uk-UA" w:eastAsia="uk-UA"/>
        </w:rPr>
        <w:t xml:space="preserve"> не впливає на забезпечення рівних прав та можливостей жінок і чоловіків.</w:t>
      </w:r>
    </w:p>
    <w:p w14:paraId="11357E59" w14:textId="77777777" w:rsidR="00FF0270" w:rsidRDefault="00FF0270" w:rsidP="00FF0270">
      <w:pPr>
        <w:pStyle w:val="a3"/>
        <w:spacing w:line="276" w:lineRule="auto"/>
        <w:ind w:firstLine="567"/>
        <w:jc w:val="both"/>
        <w:rPr>
          <w:bCs/>
          <w:szCs w:val="28"/>
          <w:lang w:val="uk-UA" w:eastAsia="uk-UA"/>
        </w:rPr>
      </w:pPr>
      <w:proofErr w:type="spellStart"/>
      <w:r w:rsidRPr="00FF0270">
        <w:rPr>
          <w:bCs/>
          <w:szCs w:val="28"/>
          <w:lang w:val="uk-UA" w:eastAsia="uk-UA"/>
        </w:rPr>
        <w:t>Проєкт</w:t>
      </w:r>
      <w:proofErr w:type="spellEnd"/>
      <w:r w:rsidRPr="00FF0270">
        <w:rPr>
          <w:bCs/>
          <w:szCs w:val="28"/>
          <w:lang w:val="uk-UA" w:eastAsia="uk-UA"/>
        </w:rPr>
        <w:t xml:space="preserve"> </w:t>
      </w:r>
      <w:proofErr w:type="spellStart"/>
      <w:r w:rsidRPr="00FF0270">
        <w:rPr>
          <w:bCs/>
          <w:szCs w:val="28"/>
          <w:lang w:val="uk-UA" w:eastAsia="uk-UA"/>
        </w:rPr>
        <w:t>акта</w:t>
      </w:r>
      <w:proofErr w:type="spellEnd"/>
      <w:r w:rsidRPr="00FF0270">
        <w:rPr>
          <w:bCs/>
          <w:szCs w:val="28"/>
          <w:lang w:val="uk-UA" w:eastAsia="uk-UA"/>
        </w:rPr>
        <w:t xml:space="preserve"> не містить ризиків вчинення корупційних правопорушень та правопорушень, пов’язаних з корупцією.</w:t>
      </w:r>
    </w:p>
    <w:p w14:paraId="1237A1CA" w14:textId="161726BB" w:rsidR="00FF0270" w:rsidRDefault="00FF0270" w:rsidP="00FF0270">
      <w:pPr>
        <w:pStyle w:val="a3"/>
        <w:spacing w:line="276" w:lineRule="auto"/>
        <w:ind w:firstLine="567"/>
        <w:jc w:val="both"/>
        <w:rPr>
          <w:bCs/>
          <w:szCs w:val="28"/>
          <w:lang w:val="uk-UA" w:eastAsia="uk-UA"/>
        </w:rPr>
      </w:pPr>
      <w:proofErr w:type="spellStart"/>
      <w:r w:rsidRPr="00FF0270">
        <w:rPr>
          <w:bCs/>
          <w:szCs w:val="28"/>
          <w:lang w:val="uk-UA" w:eastAsia="uk-UA"/>
        </w:rPr>
        <w:t>Проєкт</w:t>
      </w:r>
      <w:proofErr w:type="spellEnd"/>
      <w:r w:rsidRPr="00FF0270">
        <w:rPr>
          <w:bCs/>
          <w:szCs w:val="28"/>
          <w:lang w:val="uk-UA" w:eastAsia="uk-UA"/>
        </w:rPr>
        <w:t xml:space="preserve"> </w:t>
      </w:r>
      <w:proofErr w:type="spellStart"/>
      <w:r w:rsidRPr="00FF0270">
        <w:rPr>
          <w:bCs/>
          <w:szCs w:val="28"/>
          <w:lang w:val="uk-UA" w:eastAsia="uk-UA"/>
        </w:rPr>
        <w:t>акта</w:t>
      </w:r>
      <w:proofErr w:type="spellEnd"/>
      <w:r w:rsidRPr="00FF0270">
        <w:rPr>
          <w:bCs/>
          <w:szCs w:val="28"/>
          <w:lang w:val="uk-UA" w:eastAsia="uk-UA"/>
        </w:rPr>
        <w:t xml:space="preserve"> не містить положень, які створюють підстави для дискримінації. Громадська </w:t>
      </w:r>
      <w:proofErr w:type="spellStart"/>
      <w:r w:rsidRPr="00FF0270">
        <w:rPr>
          <w:bCs/>
          <w:szCs w:val="28"/>
          <w:lang w:val="uk-UA" w:eastAsia="uk-UA"/>
        </w:rPr>
        <w:t>антидискримінаційна</w:t>
      </w:r>
      <w:proofErr w:type="spellEnd"/>
      <w:r w:rsidRPr="00FF0270">
        <w:rPr>
          <w:bCs/>
          <w:szCs w:val="28"/>
          <w:lang w:val="uk-UA" w:eastAsia="uk-UA"/>
        </w:rPr>
        <w:t xml:space="preserve"> експертиза не проводилась. </w:t>
      </w:r>
    </w:p>
    <w:p w14:paraId="64EA2A89" w14:textId="2D8C81FA" w:rsidR="00BB7261" w:rsidRDefault="00FF0270" w:rsidP="00FF0270">
      <w:pPr>
        <w:pStyle w:val="a3"/>
        <w:spacing w:line="276" w:lineRule="auto"/>
        <w:ind w:firstLine="567"/>
        <w:jc w:val="both"/>
        <w:rPr>
          <w:bCs/>
          <w:szCs w:val="28"/>
          <w:lang w:val="uk-UA" w:eastAsia="uk-UA"/>
        </w:rPr>
      </w:pPr>
      <w:proofErr w:type="spellStart"/>
      <w:r w:rsidRPr="00FF0270">
        <w:rPr>
          <w:bCs/>
          <w:szCs w:val="28"/>
          <w:lang w:val="uk-UA" w:eastAsia="uk-UA"/>
        </w:rPr>
        <w:t>Проєкт</w:t>
      </w:r>
      <w:proofErr w:type="spellEnd"/>
      <w:r w:rsidRPr="00FF0270">
        <w:rPr>
          <w:bCs/>
          <w:szCs w:val="28"/>
          <w:lang w:val="uk-UA" w:eastAsia="uk-UA"/>
        </w:rPr>
        <w:t xml:space="preserve"> </w:t>
      </w:r>
      <w:proofErr w:type="spellStart"/>
      <w:r w:rsidRPr="00FF0270">
        <w:rPr>
          <w:bCs/>
          <w:szCs w:val="28"/>
          <w:lang w:val="uk-UA" w:eastAsia="uk-UA"/>
        </w:rPr>
        <w:t>акта</w:t>
      </w:r>
      <w:proofErr w:type="spellEnd"/>
      <w:r w:rsidRPr="00FF0270">
        <w:rPr>
          <w:bCs/>
          <w:szCs w:val="28"/>
          <w:lang w:val="uk-UA" w:eastAsia="uk-UA"/>
        </w:rPr>
        <w:t xml:space="preserve"> </w:t>
      </w:r>
      <w:r>
        <w:rPr>
          <w:bCs/>
          <w:szCs w:val="28"/>
          <w:lang w:val="uk-UA" w:eastAsia="uk-UA"/>
        </w:rPr>
        <w:t xml:space="preserve">буде </w:t>
      </w:r>
      <w:r w:rsidRPr="00FF0270">
        <w:rPr>
          <w:bCs/>
          <w:szCs w:val="28"/>
          <w:lang w:val="uk-UA" w:eastAsia="uk-UA"/>
        </w:rPr>
        <w:t>надіслано до Національного агентства з питань запобігання корупції для визначення необхідності проведення антикорупційної експертизи</w:t>
      </w:r>
      <w:r>
        <w:rPr>
          <w:bCs/>
          <w:szCs w:val="28"/>
          <w:lang w:val="uk-UA" w:eastAsia="uk-UA"/>
        </w:rPr>
        <w:t>.</w:t>
      </w:r>
    </w:p>
    <w:p w14:paraId="67BA81D5" w14:textId="77777777" w:rsidR="00FF0270" w:rsidRPr="00FF0270" w:rsidRDefault="00FF0270" w:rsidP="00FF0270">
      <w:pPr>
        <w:pStyle w:val="a3"/>
        <w:spacing w:line="276" w:lineRule="auto"/>
        <w:ind w:firstLine="567"/>
        <w:jc w:val="both"/>
        <w:rPr>
          <w:b/>
          <w:szCs w:val="28"/>
          <w:lang w:eastAsia="ru-RU"/>
        </w:rPr>
      </w:pPr>
    </w:p>
    <w:p w14:paraId="225E1F2C" w14:textId="2F440493" w:rsidR="000D6FE5" w:rsidRPr="00FF0270" w:rsidRDefault="000D6FE5" w:rsidP="00FF0270">
      <w:pPr>
        <w:spacing w:after="0"/>
        <w:ind w:firstLine="567"/>
        <w:jc w:val="both"/>
        <w:rPr>
          <w:rFonts w:ascii="Times New Roman" w:hAnsi="Times New Roman"/>
          <w:b/>
          <w:sz w:val="28"/>
          <w:szCs w:val="28"/>
          <w:lang w:eastAsia="ru-RU"/>
        </w:rPr>
      </w:pPr>
      <w:r w:rsidRPr="00FF0270">
        <w:rPr>
          <w:rFonts w:ascii="Times New Roman" w:hAnsi="Times New Roman"/>
          <w:b/>
          <w:sz w:val="28"/>
          <w:szCs w:val="28"/>
          <w:lang w:eastAsia="ru-RU"/>
        </w:rPr>
        <w:t>8. Прогноз</w:t>
      </w:r>
      <w:r w:rsidR="00B14167" w:rsidRPr="00FF0270">
        <w:rPr>
          <w:rFonts w:ascii="Times New Roman" w:hAnsi="Times New Roman"/>
          <w:b/>
          <w:sz w:val="28"/>
          <w:szCs w:val="28"/>
          <w:lang w:eastAsia="ru-RU"/>
        </w:rPr>
        <w:t xml:space="preserve"> результатів</w:t>
      </w:r>
    </w:p>
    <w:p w14:paraId="1EC8DFD5" w14:textId="77777777" w:rsidR="00FF0270" w:rsidRPr="00FF0270" w:rsidRDefault="00FF0270" w:rsidP="00FF0270">
      <w:pPr>
        <w:spacing w:after="0"/>
        <w:ind w:firstLine="567"/>
        <w:jc w:val="both"/>
        <w:rPr>
          <w:rFonts w:ascii="Times New Roman" w:hAnsi="Times New Roman"/>
          <w:bCs/>
          <w:sz w:val="28"/>
          <w:szCs w:val="28"/>
          <w:lang w:eastAsia="uk-UA"/>
        </w:rPr>
      </w:pPr>
      <w:r w:rsidRPr="00FF0270">
        <w:rPr>
          <w:rFonts w:ascii="Times New Roman" w:hAnsi="Times New Roman"/>
          <w:bCs/>
          <w:sz w:val="28"/>
          <w:szCs w:val="28"/>
          <w:lang w:eastAsia="uk-UA"/>
        </w:rPr>
        <w:t xml:space="preserve">Реалізація </w:t>
      </w:r>
      <w:proofErr w:type="spellStart"/>
      <w:r w:rsidRPr="00FF0270">
        <w:rPr>
          <w:rFonts w:ascii="Times New Roman" w:hAnsi="Times New Roman"/>
          <w:bCs/>
          <w:sz w:val="28"/>
          <w:szCs w:val="28"/>
          <w:lang w:eastAsia="uk-UA"/>
        </w:rPr>
        <w:t>акта</w:t>
      </w:r>
      <w:proofErr w:type="spellEnd"/>
      <w:r w:rsidRPr="00FF0270">
        <w:rPr>
          <w:rFonts w:ascii="Times New Roman" w:hAnsi="Times New Roman"/>
          <w:bCs/>
          <w:sz w:val="28"/>
          <w:szCs w:val="28"/>
          <w:lang w:eastAsia="uk-UA"/>
        </w:rPr>
        <w:t xml:space="preserve">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28BE03FB" w14:textId="77777777" w:rsidR="004D28E8" w:rsidRPr="00FF0270" w:rsidRDefault="004D28E8" w:rsidP="00FF0270">
      <w:pPr>
        <w:spacing w:after="0"/>
        <w:ind w:firstLine="567"/>
        <w:jc w:val="both"/>
        <w:rPr>
          <w:rFonts w:ascii="Times New Roman" w:hAnsi="Times New Roman"/>
          <w:bCs/>
          <w:sz w:val="28"/>
          <w:szCs w:val="28"/>
          <w:lang w:eastAsia="uk-UA"/>
        </w:rPr>
      </w:pPr>
    </w:p>
    <w:p w14:paraId="5B3B5F4D" w14:textId="77777777" w:rsidR="008E09DE" w:rsidRPr="00FF0270" w:rsidRDefault="008E09DE" w:rsidP="00FF0270">
      <w:pPr>
        <w:spacing w:after="0"/>
        <w:ind w:firstLine="567"/>
        <w:jc w:val="both"/>
        <w:rPr>
          <w:rFonts w:ascii="Times New Roman" w:hAnsi="Times New Roman"/>
          <w:bCs/>
          <w:sz w:val="28"/>
          <w:szCs w:val="28"/>
          <w:lang w:eastAsia="uk-UA"/>
        </w:rPr>
      </w:pPr>
    </w:p>
    <w:p w14:paraId="7584BE82" w14:textId="7FD7C171" w:rsidR="00F95837" w:rsidRPr="00FF0270" w:rsidRDefault="00F95837" w:rsidP="00FF0270">
      <w:pPr>
        <w:pStyle w:val="a3"/>
        <w:spacing w:line="276" w:lineRule="auto"/>
        <w:jc w:val="both"/>
        <w:rPr>
          <w:b/>
          <w:bCs/>
          <w:szCs w:val="28"/>
          <w:lang w:val="uk-UA" w:eastAsia="uk-UA"/>
        </w:rPr>
      </w:pPr>
      <w:r w:rsidRPr="00FF0270">
        <w:rPr>
          <w:b/>
          <w:bCs/>
          <w:szCs w:val="28"/>
          <w:lang w:val="uk-UA" w:eastAsia="uk-UA"/>
        </w:rPr>
        <w:t>Голов</w:t>
      </w:r>
      <w:r w:rsidR="00156392">
        <w:rPr>
          <w:b/>
          <w:bCs/>
          <w:szCs w:val="28"/>
          <w:lang w:val="uk-UA" w:eastAsia="uk-UA"/>
        </w:rPr>
        <w:t>а</w:t>
      </w:r>
      <w:bookmarkStart w:id="1" w:name="_GoBack"/>
      <w:bookmarkEnd w:id="1"/>
      <w:r w:rsidRPr="00FF0270">
        <w:rPr>
          <w:b/>
          <w:bCs/>
          <w:szCs w:val="28"/>
          <w:lang w:val="uk-UA" w:eastAsia="uk-UA"/>
        </w:rPr>
        <w:t xml:space="preserve"> Державного агентства</w:t>
      </w:r>
    </w:p>
    <w:p w14:paraId="008D7C0A" w14:textId="5D06294E" w:rsidR="00F95837" w:rsidRPr="00FF0270" w:rsidRDefault="00F95837" w:rsidP="00FF0270">
      <w:pPr>
        <w:pStyle w:val="a3"/>
        <w:spacing w:line="276" w:lineRule="auto"/>
        <w:jc w:val="both"/>
        <w:rPr>
          <w:b/>
          <w:bCs/>
          <w:szCs w:val="28"/>
          <w:lang w:val="uk-UA" w:eastAsia="uk-UA"/>
        </w:rPr>
      </w:pPr>
      <w:r w:rsidRPr="00FF0270">
        <w:rPr>
          <w:b/>
          <w:bCs/>
          <w:szCs w:val="28"/>
          <w:lang w:val="uk-UA" w:eastAsia="uk-UA"/>
        </w:rPr>
        <w:t>водних ресурсів України</w:t>
      </w:r>
      <w:r w:rsidRPr="00FF0270">
        <w:rPr>
          <w:b/>
          <w:bCs/>
          <w:szCs w:val="28"/>
          <w:lang w:val="uk-UA" w:eastAsia="uk-UA"/>
        </w:rPr>
        <w:tab/>
      </w:r>
      <w:r w:rsidRPr="00FF0270">
        <w:rPr>
          <w:b/>
          <w:bCs/>
          <w:szCs w:val="28"/>
          <w:lang w:val="uk-UA" w:eastAsia="uk-UA"/>
        </w:rPr>
        <w:tab/>
      </w:r>
      <w:r w:rsidRPr="00FF0270">
        <w:rPr>
          <w:b/>
          <w:bCs/>
          <w:szCs w:val="28"/>
          <w:lang w:val="uk-UA" w:eastAsia="uk-UA"/>
        </w:rPr>
        <w:tab/>
      </w:r>
      <w:r w:rsidRPr="00FF0270">
        <w:rPr>
          <w:b/>
          <w:bCs/>
          <w:szCs w:val="28"/>
          <w:lang w:val="uk-UA" w:eastAsia="uk-UA"/>
        </w:rPr>
        <w:tab/>
      </w:r>
      <w:r w:rsidRPr="00FF0270">
        <w:rPr>
          <w:b/>
          <w:bCs/>
          <w:szCs w:val="28"/>
          <w:lang w:val="uk-UA" w:eastAsia="uk-UA"/>
        </w:rPr>
        <w:tab/>
      </w:r>
      <w:r w:rsidRPr="00FF0270">
        <w:rPr>
          <w:b/>
          <w:bCs/>
          <w:szCs w:val="28"/>
          <w:lang w:val="uk-UA" w:eastAsia="uk-UA"/>
        </w:rPr>
        <w:tab/>
      </w:r>
      <w:r w:rsidR="00FF0270">
        <w:rPr>
          <w:b/>
          <w:bCs/>
          <w:szCs w:val="28"/>
          <w:lang w:val="uk-UA" w:eastAsia="uk-UA"/>
        </w:rPr>
        <w:t xml:space="preserve">         </w:t>
      </w:r>
      <w:r w:rsidR="00BB7261" w:rsidRPr="00FF0270">
        <w:rPr>
          <w:b/>
          <w:bCs/>
          <w:szCs w:val="28"/>
          <w:lang w:val="uk-UA" w:eastAsia="uk-UA"/>
        </w:rPr>
        <w:t>Ігор ГОПЧАК</w:t>
      </w:r>
    </w:p>
    <w:p w14:paraId="68A8B4AC" w14:textId="77777777" w:rsidR="008E09DE" w:rsidRPr="00FF0270" w:rsidRDefault="008E09DE" w:rsidP="00FF0270">
      <w:pPr>
        <w:pStyle w:val="a3"/>
        <w:spacing w:line="276" w:lineRule="auto"/>
        <w:jc w:val="both"/>
        <w:rPr>
          <w:b/>
          <w:bCs/>
          <w:szCs w:val="28"/>
          <w:lang w:val="uk-UA" w:eastAsia="uk-UA"/>
        </w:rPr>
      </w:pPr>
    </w:p>
    <w:p w14:paraId="3E005EDC" w14:textId="77777777" w:rsidR="008E09DE" w:rsidRPr="00FF0270" w:rsidRDefault="008E09DE" w:rsidP="00FF0270">
      <w:pPr>
        <w:pStyle w:val="a3"/>
        <w:spacing w:line="276" w:lineRule="auto"/>
        <w:jc w:val="both"/>
        <w:rPr>
          <w:b/>
          <w:bCs/>
          <w:szCs w:val="28"/>
          <w:lang w:val="uk-UA" w:eastAsia="uk-UA"/>
        </w:rPr>
      </w:pPr>
    </w:p>
    <w:p w14:paraId="70C479FC" w14:textId="37C538A3" w:rsidR="009C3885" w:rsidRPr="00FF0270" w:rsidRDefault="00F95837" w:rsidP="00FF0270">
      <w:pPr>
        <w:pStyle w:val="a3"/>
        <w:spacing w:line="276" w:lineRule="auto"/>
        <w:jc w:val="both"/>
        <w:rPr>
          <w:bCs/>
          <w:szCs w:val="28"/>
          <w:lang w:val="uk-UA" w:eastAsia="uk-UA"/>
        </w:rPr>
      </w:pPr>
      <w:r w:rsidRPr="00FF0270">
        <w:rPr>
          <w:b/>
          <w:bCs/>
          <w:szCs w:val="28"/>
          <w:lang w:val="uk-UA" w:eastAsia="uk-UA"/>
        </w:rPr>
        <w:t>«___» ____________ 202</w:t>
      </w:r>
      <w:r w:rsidR="00D54F02" w:rsidRPr="00FF0270">
        <w:rPr>
          <w:b/>
          <w:bCs/>
          <w:szCs w:val="28"/>
          <w:lang w:val="uk-UA" w:eastAsia="uk-UA"/>
        </w:rPr>
        <w:t>5</w:t>
      </w:r>
      <w:r w:rsidRPr="00FF0270">
        <w:rPr>
          <w:b/>
          <w:bCs/>
          <w:szCs w:val="28"/>
          <w:lang w:val="uk-UA" w:eastAsia="uk-UA"/>
        </w:rPr>
        <w:t xml:space="preserve"> р.</w:t>
      </w:r>
    </w:p>
    <w:sectPr w:rsidR="009C3885" w:rsidRPr="00FF0270" w:rsidSect="00D55FE2">
      <w:headerReference w:type="default" r:id="rId8"/>
      <w:pgSz w:w="11906" w:h="16838"/>
      <w:pgMar w:top="964" w:right="567" w:bottom="1134" w:left="1559"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A0DB" w14:textId="77777777" w:rsidR="00142EC2" w:rsidRDefault="00142EC2">
      <w:pPr>
        <w:spacing w:after="0" w:line="240" w:lineRule="auto"/>
      </w:pPr>
      <w:r>
        <w:separator/>
      </w:r>
    </w:p>
  </w:endnote>
  <w:endnote w:type="continuationSeparator" w:id="0">
    <w:p w14:paraId="76D2DAD1" w14:textId="77777777" w:rsidR="00142EC2" w:rsidRDefault="0014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itka Text"/>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B164" w14:textId="77777777" w:rsidR="00142EC2" w:rsidRDefault="00142EC2">
      <w:pPr>
        <w:spacing w:after="0" w:line="240" w:lineRule="auto"/>
      </w:pPr>
      <w:r>
        <w:separator/>
      </w:r>
    </w:p>
  </w:footnote>
  <w:footnote w:type="continuationSeparator" w:id="0">
    <w:p w14:paraId="554B9F05" w14:textId="77777777" w:rsidR="00142EC2" w:rsidRDefault="0014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43C6" w14:textId="77777777" w:rsidR="0067770E" w:rsidRPr="00D4673D" w:rsidRDefault="005E0D9D" w:rsidP="0077071D">
    <w:pPr>
      <w:pStyle w:val="a4"/>
      <w:jc w:val="center"/>
      <w:rPr>
        <w:rFonts w:ascii="Times New Roman" w:hAnsi="Times New Roman"/>
        <w:sz w:val="28"/>
        <w:szCs w:val="28"/>
      </w:rPr>
    </w:pPr>
    <w:r w:rsidRPr="00D4673D">
      <w:rPr>
        <w:rFonts w:ascii="Times New Roman" w:hAnsi="Times New Roman"/>
        <w:sz w:val="28"/>
        <w:szCs w:val="28"/>
      </w:rPr>
      <w:fldChar w:fldCharType="begin"/>
    </w:r>
    <w:r w:rsidR="007D1ECC" w:rsidRPr="00D4673D">
      <w:rPr>
        <w:rFonts w:ascii="Times New Roman" w:hAnsi="Times New Roman"/>
        <w:sz w:val="28"/>
        <w:szCs w:val="28"/>
      </w:rPr>
      <w:instrText>PAGE   \* MERGEFORMAT</w:instrText>
    </w:r>
    <w:r w:rsidRPr="00D4673D">
      <w:rPr>
        <w:rFonts w:ascii="Times New Roman" w:hAnsi="Times New Roman"/>
        <w:sz w:val="28"/>
        <w:szCs w:val="28"/>
      </w:rPr>
      <w:fldChar w:fldCharType="separate"/>
    </w:r>
    <w:r w:rsidR="005C4D7D" w:rsidRPr="005C4D7D">
      <w:rPr>
        <w:rFonts w:ascii="Times New Roman" w:hAnsi="Times New Roman"/>
        <w:noProof/>
        <w:sz w:val="28"/>
        <w:szCs w:val="28"/>
        <w:lang w:val="ru-RU"/>
      </w:rPr>
      <w:t>3</w:t>
    </w:r>
    <w:r w:rsidRPr="00D4673D">
      <w:rPr>
        <w:rFonts w:ascii="Times New Roman" w:hAnsi="Times New Roman"/>
        <w:sz w:val="28"/>
        <w:szCs w:val="28"/>
      </w:rPr>
      <w:fldChar w:fldCharType="end"/>
    </w:r>
  </w:p>
  <w:p w14:paraId="5728EEFA" w14:textId="77777777" w:rsidR="0067770E" w:rsidRDefault="006777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A5DBF"/>
    <w:multiLevelType w:val="hybridMultilevel"/>
    <w:tmpl w:val="745A2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3E67FB8"/>
    <w:multiLevelType w:val="hybridMultilevel"/>
    <w:tmpl w:val="2E40AB3C"/>
    <w:lvl w:ilvl="0" w:tplc="5AE206F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7392AA1"/>
    <w:multiLevelType w:val="hybridMultilevel"/>
    <w:tmpl w:val="822E7D36"/>
    <w:lvl w:ilvl="0" w:tplc="1F320746">
      <w:numFmt w:val="bullet"/>
      <w:lvlText w:val="-"/>
      <w:lvlJc w:val="left"/>
      <w:pPr>
        <w:ind w:left="1002" w:hanging="360"/>
      </w:pPr>
      <w:rPr>
        <w:rFonts w:ascii="Times New Roman" w:eastAsia="Times New Roman"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3" w15:restartNumberingAfterBreak="0">
    <w:nsid w:val="4DC55521"/>
    <w:multiLevelType w:val="hybridMultilevel"/>
    <w:tmpl w:val="B85E9274"/>
    <w:lvl w:ilvl="0" w:tplc="7B6073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A0364F7"/>
    <w:multiLevelType w:val="hybridMultilevel"/>
    <w:tmpl w:val="81A63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96B0428"/>
    <w:multiLevelType w:val="hybridMultilevel"/>
    <w:tmpl w:val="6EA410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E5"/>
    <w:rsid w:val="000000ED"/>
    <w:rsid w:val="00016494"/>
    <w:rsid w:val="00017E6F"/>
    <w:rsid w:val="0002270C"/>
    <w:rsid w:val="0002627D"/>
    <w:rsid w:val="000265A2"/>
    <w:rsid w:val="00030015"/>
    <w:rsid w:val="0003302E"/>
    <w:rsid w:val="00041CC9"/>
    <w:rsid w:val="00045BCE"/>
    <w:rsid w:val="00047EFA"/>
    <w:rsid w:val="0005263C"/>
    <w:rsid w:val="00053F17"/>
    <w:rsid w:val="00061583"/>
    <w:rsid w:val="000722D8"/>
    <w:rsid w:val="00072E1C"/>
    <w:rsid w:val="0007349E"/>
    <w:rsid w:val="00074500"/>
    <w:rsid w:val="00075B32"/>
    <w:rsid w:val="00077072"/>
    <w:rsid w:val="000776D2"/>
    <w:rsid w:val="00084EF6"/>
    <w:rsid w:val="00092E66"/>
    <w:rsid w:val="00094718"/>
    <w:rsid w:val="000A7BBF"/>
    <w:rsid w:val="000B1013"/>
    <w:rsid w:val="000B4ABA"/>
    <w:rsid w:val="000B7424"/>
    <w:rsid w:val="000C0381"/>
    <w:rsid w:val="000C3A91"/>
    <w:rsid w:val="000D6FE5"/>
    <w:rsid w:val="000E24BC"/>
    <w:rsid w:val="000E7B8C"/>
    <w:rsid w:val="000F1DFC"/>
    <w:rsid w:val="000F3A5C"/>
    <w:rsid w:val="00101CC5"/>
    <w:rsid w:val="0011205F"/>
    <w:rsid w:val="00113BAB"/>
    <w:rsid w:val="0011618E"/>
    <w:rsid w:val="0012072D"/>
    <w:rsid w:val="00120FFF"/>
    <w:rsid w:val="00121905"/>
    <w:rsid w:val="00124D22"/>
    <w:rsid w:val="00131D6C"/>
    <w:rsid w:val="00140631"/>
    <w:rsid w:val="00142B2D"/>
    <w:rsid w:val="00142EC2"/>
    <w:rsid w:val="00153D47"/>
    <w:rsid w:val="00154BB2"/>
    <w:rsid w:val="00156392"/>
    <w:rsid w:val="00163A36"/>
    <w:rsid w:val="00170FFB"/>
    <w:rsid w:val="001742E9"/>
    <w:rsid w:val="00196F60"/>
    <w:rsid w:val="001974E0"/>
    <w:rsid w:val="001B1C6A"/>
    <w:rsid w:val="001B267E"/>
    <w:rsid w:val="001C151E"/>
    <w:rsid w:val="001C4B0A"/>
    <w:rsid w:val="001D1951"/>
    <w:rsid w:val="001F4C04"/>
    <w:rsid w:val="00201081"/>
    <w:rsid w:val="00207862"/>
    <w:rsid w:val="00214AA4"/>
    <w:rsid w:val="00215FD6"/>
    <w:rsid w:val="002202B3"/>
    <w:rsid w:val="00222B88"/>
    <w:rsid w:val="002311A5"/>
    <w:rsid w:val="0024085A"/>
    <w:rsid w:val="002501A8"/>
    <w:rsid w:val="00261B3F"/>
    <w:rsid w:val="00264F28"/>
    <w:rsid w:val="002716A7"/>
    <w:rsid w:val="00276DDC"/>
    <w:rsid w:val="00291E53"/>
    <w:rsid w:val="002956C7"/>
    <w:rsid w:val="002A494B"/>
    <w:rsid w:val="002B0BA5"/>
    <w:rsid w:val="002C1D19"/>
    <w:rsid w:val="002C4C9F"/>
    <w:rsid w:val="002C7C51"/>
    <w:rsid w:val="002F4EF7"/>
    <w:rsid w:val="00307BED"/>
    <w:rsid w:val="00307F26"/>
    <w:rsid w:val="00312F71"/>
    <w:rsid w:val="00322AD2"/>
    <w:rsid w:val="00323F7E"/>
    <w:rsid w:val="003255A8"/>
    <w:rsid w:val="00325A79"/>
    <w:rsid w:val="0032752C"/>
    <w:rsid w:val="00331123"/>
    <w:rsid w:val="00344293"/>
    <w:rsid w:val="0034778F"/>
    <w:rsid w:val="00364DD8"/>
    <w:rsid w:val="00364F7A"/>
    <w:rsid w:val="00380EC8"/>
    <w:rsid w:val="00387E7D"/>
    <w:rsid w:val="003902FE"/>
    <w:rsid w:val="003A3418"/>
    <w:rsid w:val="003A4D8D"/>
    <w:rsid w:val="003C7974"/>
    <w:rsid w:val="003D5F00"/>
    <w:rsid w:val="003E0A0D"/>
    <w:rsid w:val="003E6649"/>
    <w:rsid w:val="003F1B4A"/>
    <w:rsid w:val="003F2115"/>
    <w:rsid w:val="003F271E"/>
    <w:rsid w:val="003F6DCC"/>
    <w:rsid w:val="004024F6"/>
    <w:rsid w:val="00402D1F"/>
    <w:rsid w:val="0041308B"/>
    <w:rsid w:val="00425DE2"/>
    <w:rsid w:val="00434113"/>
    <w:rsid w:val="00435FBF"/>
    <w:rsid w:val="0044325A"/>
    <w:rsid w:val="004432EF"/>
    <w:rsid w:val="00444FE7"/>
    <w:rsid w:val="00447FC6"/>
    <w:rsid w:val="0045535F"/>
    <w:rsid w:val="00456B46"/>
    <w:rsid w:val="004762AC"/>
    <w:rsid w:val="004816D1"/>
    <w:rsid w:val="00487FF1"/>
    <w:rsid w:val="004965E8"/>
    <w:rsid w:val="004B05B7"/>
    <w:rsid w:val="004B648E"/>
    <w:rsid w:val="004B688D"/>
    <w:rsid w:val="004C562A"/>
    <w:rsid w:val="004C6F46"/>
    <w:rsid w:val="004C7B64"/>
    <w:rsid w:val="004D28E8"/>
    <w:rsid w:val="004D4327"/>
    <w:rsid w:val="004D521F"/>
    <w:rsid w:val="004D623A"/>
    <w:rsid w:val="004E0021"/>
    <w:rsid w:val="004E372D"/>
    <w:rsid w:val="004E46A7"/>
    <w:rsid w:val="004E6E63"/>
    <w:rsid w:val="004F70AA"/>
    <w:rsid w:val="005067DB"/>
    <w:rsid w:val="0051042C"/>
    <w:rsid w:val="00516432"/>
    <w:rsid w:val="00526161"/>
    <w:rsid w:val="0052647F"/>
    <w:rsid w:val="00532FA8"/>
    <w:rsid w:val="00533D9A"/>
    <w:rsid w:val="00537EA1"/>
    <w:rsid w:val="00543489"/>
    <w:rsid w:val="00544BEC"/>
    <w:rsid w:val="00547BB3"/>
    <w:rsid w:val="00556C0C"/>
    <w:rsid w:val="00570E09"/>
    <w:rsid w:val="00590ABB"/>
    <w:rsid w:val="00591B29"/>
    <w:rsid w:val="005948B7"/>
    <w:rsid w:val="0059772B"/>
    <w:rsid w:val="005A4E2F"/>
    <w:rsid w:val="005A5F44"/>
    <w:rsid w:val="005B088B"/>
    <w:rsid w:val="005B511B"/>
    <w:rsid w:val="005C27D7"/>
    <w:rsid w:val="005C46C7"/>
    <w:rsid w:val="005C4D7D"/>
    <w:rsid w:val="005D785F"/>
    <w:rsid w:val="005E0D9D"/>
    <w:rsid w:val="005F190C"/>
    <w:rsid w:val="006159EE"/>
    <w:rsid w:val="00621C17"/>
    <w:rsid w:val="00626507"/>
    <w:rsid w:val="0063023D"/>
    <w:rsid w:val="00631B83"/>
    <w:rsid w:val="00643E5B"/>
    <w:rsid w:val="00650813"/>
    <w:rsid w:val="00652B02"/>
    <w:rsid w:val="006532F8"/>
    <w:rsid w:val="0066381D"/>
    <w:rsid w:val="006639A1"/>
    <w:rsid w:val="0067770E"/>
    <w:rsid w:val="00684044"/>
    <w:rsid w:val="00686974"/>
    <w:rsid w:val="00690CB5"/>
    <w:rsid w:val="00697808"/>
    <w:rsid w:val="006B0FD2"/>
    <w:rsid w:val="006B1242"/>
    <w:rsid w:val="006B5CCD"/>
    <w:rsid w:val="006D288B"/>
    <w:rsid w:val="006D52AD"/>
    <w:rsid w:val="006E1CEB"/>
    <w:rsid w:val="006F0689"/>
    <w:rsid w:val="006F4FAC"/>
    <w:rsid w:val="007055FF"/>
    <w:rsid w:val="00707DCA"/>
    <w:rsid w:val="007137EF"/>
    <w:rsid w:val="00713CA9"/>
    <w:rsid w:val="0071786D"/>
    <w:rsid w:val="00724087"/>
    <w:rsid w:val="00725CC6"/>
    <w:rsid w:val="00735B0E"/>
    <w:rsid w:val="00742B79"/>
    <w:rsid w:val="0077412D"/>
    <w:rsid w:val="00776723"/>
    <w:rsid w:val="0078140D"/>
    <w:rsid w:val="00781D5E"/>
    <w:rsid w:val="007841D5"/>
    <w:rsid w:val="0079136A"/>
    <w:rsid w:val="0079525A"/>
    <w:rsid w:val="00796A46"/>
    <w:rsid w:val="007A257C"/>
    <w:rsid w:val="007A4205"/>
    <w:rsid w:val="007B101A"/>
    <w:rsid w:val="007B3831"/>
    <w:rsid w:val="007B6FEE"/>
    <w:rsid w:val="007C4931"/>
    <w:rsid w:val="007C5C15"/>
    <w:rsid w:val="007D1ECC"/>
    <w:rsid w:val="007D3EE5"/>
    <w:rsid w:val="007F1B00"/>
    <w:rsid w:val="007F3ACD"/>
    <w:rsid w:val="007F5ED8"/>
    <w:rsid w:val="007F6F8F"/>
    <w:rsid w:val="007F717F"/>
    <w:rsid w:val="00806729"/>
    <w:rsid w:val="00825F8F"/>
    <w:rsid w:val="008304DF"/>
    <w:rsid w:val="00832029"/>
    <w:rsid w:val="0083584C"/>
    <w:rsid w:val="00835F9E"/>
    <w:rsid w:val="00836A2C"/>
    <w:rsid w:val="00847C33"/>
    <w:rsid w:val="00864AD8"/>
    <w:rsid w:val="00871346"/>
    <w:rsid w:val="00872A71"/>
    <w:rsid w:val="00875B84"/>
    <w:rsid w:val="008844D4"/>
    <w:rsid w:val="00885297"/>
    <w:rsid w:val="008909EF"/>
    <w:rsid w:val="00891387"/>
    <w:rsid w:val="008B2971"/>
    <w:rsid w:val="008B2A2A"/>
    <w:rsid w:val="008B46E0"/>
    <w:rsid w:val="008C3027"/>
    <w:rsid w:val="008C6781"/>
    <w:rsid w:val="008C74D2"/>
    <w:rsid w:val="008E0143"/>
    <w:rsid w:val="008E09DE"/>
    <w:rsid w:val="008F352A"/>
    <w:rsid w:val="0090078A"/>
    <w:rsid w:val="009024BA"/>
    <w:rsid w:val="009045AE"/>
    <w:rsid w:val="009101DE"/>
    <w:rsid w:val="0091139E"/>
    <w:rsid w:val="00920E99"/>
    <w:rsid w:val="0092520B"/>
    <w:rsid w:val="00925FEB"/>
    <w:rsid w:val="00926C5F"/>
    <w:rsid w:val="0092737A"/>
    <w:rsid w:val="009273AC"/>
    <w:rsid w:val="00934E6F"/>
    <w:rsid w:val="00944875"/>
    <w:rsid w:val="00954EA7"/>
    <w:rsid w:val="009552CE"/>
    <w:rsid w:val="00956DF7"/>
    <w:rsid w:val="00972B63"/>
    <w:rsid w:val="009940C7"/>
    <w:rsid w:val="009A5660"/>
    <w:rsid w:val="009B1B08"/>
    <w:rsid w:val="009B66D1"/>
    <w:rsid w:val="009C3885"/>
    <w:rsid w:val="009C489C"/>
    <w:rsid w:val="009C7E16"/>
    <w:rsid w:val="009D58F4"/>
    <w:rsid w:val="009E1693"/>
    <w:rsid w:val="009E20DB"/>
    <w:rsid w:val="009E3577"/>
    <w:rsid w:val="009E4DD3"/>
    <w:rsid w:val="009F0A2D"/>
    <w:rsid w:val="009F2683"/>
    <w:rsid w:val="009F405A"/>
    <w:rsid w:val="009F6C39"/>
    <w:rsid w:val="00A0683F"/>
    <w:rsid w:val="00A12C54"/>
    <w:rsid w:val="00A214D6"/>
    <w:rsid w:val="00A31850"/>
    <w:rsid w:val="00A35CA9"/>
    <w:rsid w:val="00A416DC"/>
    <w:rsid w:val="00A5320D"/>
    <w:rsid w:val="00A54331"/>
    <w:rsid w:val="00A56361"/>
    <w:rsid w:val="00A71DDE"/>
    <w:rsid w:val="00A734F1"/>
    <w:rsid w:val="00A736C2"/>
    <w:rsid w:val="00A74D1B"/>
    <w:rsid w:val="00A82A72"/>
    <w:rsid w:val="00A83C22"/>
    <w:rsid w:val="00A84B52"/>
    <w:rsid w:val="00AA59BB"/>
    <w:rsid w:val="00AA7510"/>
    <w:rsid w:val="00AA7AB9"/>
    <w:rsid w:val="00AC5332"/>
    <w:rsid w:val="00AE0EB7"/>
    <w:rsid w:val="00AE4292"/>
    <w:rsid w:val="00AE5150"/>
    <w:rsid w:val="00AF0AED"/>
    <w:rsid w:val="00AF52D9"/>
    <w:rsid w:val="00B121BB"/>
    <w:rsid w:val="00B14167"/>
    <w:rsid w:val="00B213E3"/>
    <w:rsid w:val="00B223AF"/>
    <w:rsid w:val="00B23187"/>
    <w:rsid w:val="00B247F3"/>
    <w:rsid w:val="00B302DE"/>
    <w:rsid w:val="00B31385"/>
    <w:rsid w:val="00B35616"/>
    <w:rsid w:val="00B35C58"/>
    <w:rsid w:val="00B360A5"/>
    <w:rsid w:val="00B365A1"/>
    <w:rsid w:val="00B55137"/>
    <w:rsid w:val="00B577B3"/>
    <w:rsid w:val="00B76A4A"/>
    <w:rsid w:val="00B8032C"/>
    <w:rsid w:val="00B9059A"/>
    <w:rsid w:val="00B929A9"/>
    <w:rsid w:val="00B93294"/>
    <w:rsid w:val="00BA24D7"/>
    <w:rsid w:val="00BB1A71"/>
    <w:rsid w:val="00BB447F"/>
    <w:rsid w:val="00BB4EA7"/>
    <w:rsid w:val="00BB7261"/>
    <w:rsid w:val="00BB7BD4"/>
    <w:rsid w:val="00BC061A"/>
    <w:rsid w:val="00BD413A"/>
    <w:rsid w:val="00BD4EA0"/>
    <w:rsid w:val="00BE066D"/>
    <w:rsid w:val="00BE23F5"/>
    <w:rsid w:val="00BF550E"/>
    <w:rsid w:val="00BF577E"/>
    <w:rsid w:val="00C12415"/>
    <w:rsid w:val="00C147BB"/>
    <w:rsid w:val="00C14B34"/>
    <w:rsid w:val="00C153E7"/>
    <w:rsid w:val="00C223BB"/>
    <w:rsid w:val="00C33828"/>
    <w:rsid w:val="00C35445"/>
    <w:rsid w:val="00C7755A"/>
    <w:rsid w:val="00C820F1"/>
    <w:rsid w:val="00C850CF"/>
    <w:rsid w:val="00C95F04"/>
    <w:rsid w:val="00CA7B28"/>
    <w:rsid w:val="00CA7F67"/>
    <w:rsid w:val="00CB0B52"/>
    <w:rsid w:val="00CB5018"/>
    <w:rsid w:val="00CB6CFF"/>
    <w:rsid w:val="00CC0F68"/>
    <w:rsid w:val="00CC18F6"/>
    <w:rsid w:val="00CC64CA"/>
    <w:rsid w:val="00CD7596"/>
    <w:rsid w:val="00CD7F4F"/>
    <w:rsid w:val="00CE0AD5"/>
    <w:rsid w:val="00CE1A0B"/>
    <w:rsid w:val="00CE1D0B"/>
    <w:rsid w:val="00CE4203"/>
    <w:rsid w:val="00CE4A1B"/>
    <w:rsid w:val="00CF06DF"/>
    <w:rsid w:val="00CF6546"/>
    <w:rsid w:val="00D13D0F"/>
    <w:rsid w:val="00D2034C"/>
    <w:rsid w:val="00D209D9"/>
    <w:rsid w:val="00D2337E"/>
    <w:rsid w:val="00D23AF1"/>
    <w:rsid w:val="00D25DA2"/>
    <w:rsid w:val="00D31BCC"/>
    <w:rsid w:val="00D35936"/>
    <w:rsid w:val="00D36620"/>
    <w:rsid w:val="00D41033"/>
    <w:rsid w:val="00D42B91"/>
    <w:rsid w:val="00D43BEE"/>
    <w:rsid w:val="00D44F10"/>
    <w:rsid w:val="00D54F02"/>
    <w:rsid w:val="00D55FE2"/>
    <w:rsid w:val="00D60112"/>
    <w:rsid w:val="00D66E73"/>
    <w:rsid w:val="00D93389"/>
    <w:rsid w:val="00D939C2"/>
    <w:rsid w:val="00D95C62"/>
    <w:rsid w:val="00DA1AF8"/>
    <w:rsid w:val="00DB341F"/>
    <w:rsid w:val="00DB365A"/>
    <w:rsid w:val="00DB3B10"/>
    <w:rsid w:val="00DC7E53"/>
    <w:rsid w:val="00DD12F4"/>
    <w:rsid w:val="00DD155D"/>
    <w:rsid w:val="00DD1AA1"/>
    <w:rsid w:val="00DE1ECC"/>
    <w:rsid w:val="00DE5CA9"/>
    <w:rsid w:val="00DF209D"/>
    <w:rsid w:val="00DF71BB"/>
    <w:rsid w:val="00E00D02"/>
    <w:rsid w:val="00E041D5"/>
    <w:rsid w:val="00E04F71"/>
    <w:rsid w:val="00E073BF"/>
    <w:rsid w:val="00E2150B"/>
    <w:rsid w:val="00E31FCC"/>
    <w:rsid w:val="00E37AA3"/>
    <w:rsid w:val="00E40706"/>
    <w:rsid w:val="00E4148B"/>
    <w:rsid w:val="00E42845"/>
    <w:rsid w:val="00E50D24"/>
    <w:rsid w:val="00E53D48"/>
    <w:rsid w:val="00E7550A"/>
    <w:rsid w:val="00E832BB"/>
    <w:rsid w:val="00E85B2E"/>
    <w:rsid w:val="00E95CD9"/>
    <w:rsid w:val="00E95DB4"/>
    <w:rsid w:val="00EA4385"/>
    <w:rsid w:val="00EB2322"/>
    <w:rsid w:val="00EB3E69"/>
    <w:rsid w:val="00EB3F6D"/>
    <w:rsid w:val="00EC074E"/>
    <w:rsid w:val="00EC2D6D"/>
    <w:rsid w:val="00EC5805"/>
    <w:rsid w:val="00EE34C8"/>
    <w:rsid w:val="00EE381F"/>
    <w:rsid w:val="00EE56E5"/>
    <w:rsid w:val="00EE7DAF"/>
    <w:rsid w:val="00F024AA"/>
    <w:rsid w:val="00F046B9"/>
    <w:rsid w:val="00F15114"/>
    <w:rsid w:val="00F36524"/>
    <w:rsid w:val="00F433DE"/>
    <w:rsid w:val="00F46BE3"/>
    <w:rsid w:val="00F50599"/>
    <w:rsid w:val="00F57562"/>
    <w:rsid w:val="00F66C07"/>
    <w:rsid w:val="00F742EC"/>
    <w:rsid w:val="00F76418"/>
    <w:rsid w:val="00F821D2"/>
    <w:rsid w:val="00F85D85"/>
    <w:rsid w:val="00F862F0"/>
    <w:rsid w:val="00F87027"/>
    <w:rsid w:val="00F87F32"/>
    <w:rsid w:val="00F95837"/>
    <w:rsid w:val="00F97604"/>
    <w:rsid w:val="00F97836"/>
    <w:rsid w:val="00FA3E04"/>
    <w:rsid w:val="00FB0671"/>
    <w:rsid w:val="00FB2078"/>
    <w:rsid w:val="00FC1BE7"/>
    <w:rsid w:val="00FC3339"/>
    <w:rsid w:val="00FC3F4D"/>
    <w:rsid w:val="00FD050F"/>
    <w:rsid w:val="00FE2428"/>
    <w:rsid w:val="00FE389C"/>
    <w:rsid w:val="00FE50FE"/>
    <w:rsid w:val="00FF0270"/>
    <w:rsid w:val="00FF313A"/>
    <w:rsid w:val="00FF38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DD99"/>
  <w15:docId w15:val="{CF89799D-AE98-4C7C-8DDF-9BDF5EFF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1A8"/>
    <w:pPr>
      <w:spacing w:after="200" w:line="276" w:lineRule="auto"/>
    </w:pPr>
    <w:rPr>
      <w:rFonts w:ascii="Calibri" w:eastAsia="Times New Roman" w:hAnsi="Calibri" w:cs="Times New Roman"/>
    </w:rPr>
  </w:style>
  <w:style w:type="paragraph" w:styleId="2">
    <w:name w:val="heading 2"/>
    <w:basedOn w:val="a"/>
    <w:link w:val="20"/>
    <w:uiPriority w:val="9"/>
    <w:qFormat/>
    <w:rsid w:val="00B302DE"/>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FE5"/>
    <w:pPr>
      <w:spacing w:after="0" w:line="240" w:lineRule="auto"/>
    </w:pPr>
    <w:rPr>
      <w:rFonts w:ascii="Times New Roman" w:eastAsia="Times New Roman" w:hAnsi="Times New Roman" w:cs="Times New Roman"/>
      <w:sz w:val="28"/>
      <w:szCs w:val="24"/>
      <w:lang w:val="ru-RU"/>
    </w:rPr>
  </w:style>
  <w:style w:type="paragraph" w:styleId="a4">
    <w:name w:val="header"/>
    <w:basedOn w:val="a"/>
    <w:link w:val="a5"/>
    <w:uiPriority w:val="99"/>
    <w:unhideWhenUsed/>
    <w:rsid w:val="000D6FE5"/>
    <w:pPr>
      <w:tabs>
        <w:tab w:val="center" w:pos="4677"/>
        <w:tab w:val="right" w:pos="9355"/>
      </w:tabs>
      <w:spacing w:after="0" w:line="240" w:lineRule="auto"/>
    </w:pPr>
    <w:rPr>
      <w:sz w:val="20"/>
      <w:szCs w:val="20"/>
      <w:lang w:eastAsia="uk-UA"/>
    </w:rPr>
  </w:style>
  <w:style w:type="character" w:customStyle="1" w:styleId="a5">
    <w:name w:val="Верхний колонтитул Знак"/>
    <w:basedOn w:val="a0"/>
    <w:link w:val="a4"/>
    <w:uiPriority w:val="99"/>
    <w:rsid w:val="000D6FE5"/>
    <w:rPr>
      <w:rFonts w:ascii="Calibri" w:eastAsia="Times New Roman" w:hAnsi="Calibri" w:cs="Times New Roman"/>
      <w:sz w:val="20"/>
      <w:szCs w:val="20"/>
      <w:lang w:val="uk-UA" w:eastAsia="uk-UA"/>
    </w:rPr>
  </w:style>
  <w:style w:type="paragraph" w:styleId="a6">
    <w:name w:val="Normal (Web)"/>
    <w:basedOn w:val="a"/>
    <w:uiPriority w:val="99"/>
    <w:unhideWhenUsed/>
    <w:rsid w:val="005A4E2F"/>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9552CE"/>
    <w:rPr>
      <w:color w:val="0000FF"/>
      <w:u w:val="single"/>
    </w:rPr>
  </w:style>
  <w:style w:type="paragraph" w:styleId="a8">
    <w:name w:val="List Paragraph"/>
    <w:basedOn w:val="a"/>
    <w:uiPriority w:val="34"/>
    <w:qFormat/>
    <w:rsid w:val="00E50D24"/>
    <w:pPr>
      <w:ind w:left="720"/>
      <w:contextualSpacing/>
    </w:pPr>
  </w:style>
  <w:style w:type="paragraph" w:styleId="a9">
    <w:name w:val="Balloon Text"/>
    <w:basedOn w:val="a"/>
    <w:link w:val="aa"/>
    <w:uiPriority w:val="99"/>
    <w:semiHidden/>
    <w:unhideWhenUsed/>
    <w:rsid w:val="009273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737A"/>
    <w:rPr>
      <w:rFonts w:ascii="Segoe UI" w:eastAsia="Times New Roman" w:hAnsi="Segoe UI" w:cs="Segoe UI"/>
      <w:sz w:val="18"/>
      <w:szCs w:val="18"/>
    </w:rPr>
  </w:style>
  <w:style w:type="character" w:customStyle="1" w:styleId="20">
    <w:name w:val="Заголовок 2 Знак"/>
    <w:basedOn w:val="a0"/>
    <w:link w:val="2"/>
    <w:uiPriority w:val="9"/>
    <w:rsid w:val="00B302DE"/>
    <w:rPr>
      <w:rFonts w:ascii="Times New Roman" w:eastAsia="Times New Roman" w:hAnsi="Times New Roman" w:cs="Times New Roman"/>
      <w:b/>
      <w:bCs/>
      <w:sz w:val="36"/>
      <w:szCs w:val="36"/>
      <w:lang w:eastAsia="uk-UA"/>
    </w:rPr>
  </w:style>
  <w:style w:type="paragraph" w:customStyle="1" w:styleId="rvps2">
    <w:name w:val="rvps2"/>
    <w:basedOn w:val="a"/>
    <w:rsid w:val="000265A2"/>
    <w:pPr>
      <w:spacing w:before="100" w:beforeAutospacing="1" w:after="100" w:afterAutospacing="1" w:line="240" w:lineRule="auto"/>
    </w:pPr>
    <w:rPr>
      <w:rFonts w:ascii="Times New Roman" w:hAnsi="Times New Roman"/>
      <w:sz w:val="24"/>
      <w:szCs w:val="24"/>
      <w:lang w:eastAsia="uk-UA"/>
    </w:rPr>
  </w:style>
  <w:style w:type="character" w:customStyle="1" w:styleId="rvts44">
    <w:name w:val="rvts44"/>
    <w:basedOn w:val="a0"/>
    <w:rsid w:val="004D4327"/>
  </w:style>
  <w:style w:type="character" w:customStyle="1" w:styleId="rvts37">
    <w:name w:val="rvts37"/>
    <w:basedOn w:val="a0"/>
    <w:rsid w:val="00E04F71"/>
  </w:style>
  <w:style w:type="paragraph" w:styleId="ab">
    <w:name w:val="Revision"/>
    <w:hidden/>
    <w:uiPriority w:val="99"/>
    <w:semiHidden/>
    <w:rsid w:val="00FF313A"/>
    <w:pPr>
      <w:spacing w:after="0" w:line="240" w:lineRule="auto"/>
    </w:pPr>
    <w:rPr>
      <w:rFonts w:ascii="Calibri" w:eastAsia="Times New Roman" w:hAnsi="Calibri" w:cs="Times New Roman"/>
    </w:rPr>
  </w:style>
  <w:style w:type="character" w:styleId="ac">
    <w:name w:val="Unresolved Mention"/>
    <w:basedOn w:val="a0"/>
    <w:uiPriority w:val="99"/>
    <w:semiHidden/>
    <w:unhideWhenUsed/>
    <w:rsid w:val="009273AC"/>
    <w:rPr>
      <w:color w:val="605E5C"/>
      <w:shd w:val="clear" w:color="auto" w:fill="E1DFDD"/>
    </w:rPr>
  </w:style>
  <w:style w:type="paragraph" w:styleId="ad">
    <w:name w:val="Body Text"/>
    <w:basedOn w:val="a"/>
    <w:link w:val="ae"/>
    <w:rsid w:val="00690CB5"/>
    <w:pPr>
      <w:suppressAutoHyphens/>
      <w:spacing w:after="140"/>
    </w:pPr>
    <w:rPr>
      <w:rFonts w:ascii="Antiqua" w:hAnsi="Antiqua" w:cs="Antiqua"/>
      <w:sz w:val="26"/>
      <w:szCs w:val="20"/>
      <w:lang w:eastAsia="zh-CN"/>
    </w:rPr>
  </w:style>
  <w:style w:type="character" w:customStyle="1" w:styleId="ae">
    <w:name w:val="Основной текст Знак"/>
    <w:basedOn w:val="a0"/>
    <w:link w:val="ad"/>
    <w:rsid w:val="00690CB5"/>
    <w:rPr>
      <w:rFonts w:ascii="Antiqua" w:eastAsia="Times New Roman" w:hAnsi="Antiqua" w:cs="Antiqua"/>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6593">
      <w:bodyDiv w:val="1"/>
      <w:marLeft w:val="0"/>
      <w:marRight w:val="0"/>
      <w:marTop w:val="0"/>
      <w:marBottom w:val="0"/>
      <w:divBdr>
        <w:top w:val="none" w:sz="0" w:space="0" w:color="auto"/>
        <w:left w:val="none" w:sz="0" w:space="0" w:color="auto"/>
        <w:bottom w:val="none" w:sz="0" w:space="0" w:color="auto"/>
        <w:right w:val="none" w:sz="0" w:space="0" w:color="auto"/>
      </w:divBdr>
    </w:div>
    <w:div w:id="282269888">
      <w:bodyDiv w:val="1"/>
      <w:marLeft w:val="0"/>
      <w:marRight w:val="0"/>
      <w:marTop w:val="0"/>
      <w:marBottom w:val="0"/>
      <w:divBdr>
        <w:top w:val="none" w:sz="0" w:space="0" w:color="auto"/>
        <w:left w:val="none" w:sz="0" w:space="0" w:color="auto"/>
        <w:bottom w:val="none" w:sz="0" w:space="0" w:color="auto"/>
        <w:right w:val="none" w:sz="0" w:space="0" w:color="auto"/>
      </w:divBdr>
    </w:div>
    <w:div w:id="320305816">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560485772">
      <w:bodyDiv w:val="1"/>
      <w:marLeft w:val="0"/>
      <w:marRight w:val="0"/>
      <w:marTop w:val="0"/>
      <w:marBottom w:val="0"/>
      <w:divBdr>
        <w:top w:val="none" w:sz="0" w:space="0" w:color="auto"/>
        <w:left w:val="none" w:sz="0" w:space="0" w:color="auto"/>
        <w:bottom w:val="none" w:sz="0" w:space="0" w:color="auto"/>
        <w:right w:val="none" w:sz="0" w:space="0" w:color="auto"/>
      </w:divBdr>
    </w:div>
    <w:div w:id="621687866">
      <w:bodyDiv w:val="1"/>
      <w:marLeft w:val="0"/>
      <w:marRight w:val="0"/>
      <w:marTop w:val="0"/>
      <w:marBottom w:val="0"/>
      <w:divBdr>
        <w:top w:val="none" w:sz="0" w:space="0" w:color="auto"/>
        <w:left w:val="none" w:sz="0" w:space="0" w:color="auto"/>
        <w:bottom w:val="none" w:sz="0" w:space="0" w:color="auto"/>
        <w:right w:val="none" w:sz="0" w:space="0" w:color="auto"/>
      </w:divBdr>
    </w:div>
    <w:div w:id="858205251">
      <w:bodyDiv w:val="1"/>
      <w:marLeft w:val="0"/>
      <w:marRight w:val="0"/>
      <w:marTop w:val="0"/>
      <w:marBottom w:val="0"/>
      <w:divBdr>
        <w:top w:val="none" w:sz="0" w:space="0" w:color="auto"/>
        <w:left w:val="none" w:sz="0" w:space="0" w:color="auto"/>
        <w:bottom w:val="none" w:sz="0" w:space="0" w:color="auto"/>
        <w:right w:val="none" w:sz="0" w:space="0" w:color="auto"/>
      </w:divBdr>
    </w:div>
    <w:div w:id="972638442">
      <w:bodyDiv w:val="1"/>
      <w:marLeft w:val="0"/>
      <w:marRight w:val="0"/>
      <w:marTop w:val="0"/>
      <w:marBottom w:val="0"/>
      <w:divBdr>
        <w:top w:val="none" w:sz="0" w:space="0" w:color="auto"/>
        <w:left w:val="none" w:sz="0" w:space="0" w:color="auto"/>
        <w:bottom w:val="none" w:sz="0" w:space="0" w:color="auto"/>
        <w:right w:val="none" w:sz="0" w:space="0" w:color="auto"/>
      </w:divBdr>
    </w:div>
    <w:div w:id="1199974666">
      <w:bodyDiv w:val="1"/>
      <w:marLeft w:val="0"/>
      <w:marRight w:val="0"/>
      <w:marTop w:val="0"/>
      <w:marBottom w:val="0"/>
      <w:divBdr>
        <w:top w:val="none" w:sz="0" w:space="0" w:color="auto"/>
        <w:left w:val="none" w:sz="0" w:space="0" w:color="auto"/>
        <w:bottom w:val="none" w:sz="0" w:space="0" w:color="auto"/>
        <w:right w:val="none" w:sz="0" w:space="0" w:color="auto"/>
      </w:divBdr>
    </w:div>
    <w:div w:id="1317421797">
      <w:bodyDiv w:val="1"/>
      <w:marLeft w:val="0"/>
      <w:marRight w:val="0"/>
      <w:marTop w:val="0"/>
      <w:marBottom w:val="0"/>
      <w:divBdr>
        <w:top w:val="none" w:sz="0" w:space="0" w:color="auto"/>
        <w:left w:val="none" w:sz="0" w:space="0" w:color="auto"/>
        <w:bottom w:val="none" w:sz="0" w:space="0" w:color="auto"/>
        <w:right w:val="none" w:sz="0" w:space="0" w:color="auto"/>
      </w:divBdr>
    </w:div>
    <w:div w:id="1441949321">
      <w:bodyDiv w:val="1"/>
      <w:marLeft w:val="0"/>
      <w:marRight w:val="0"/>
      <w:marTop w:val="0"/>
      <w:marBottom w:val="0"/>
      <w:divBdr>
        <w:top w:val="none" w:sz="0" w:space="0" w:color="auto"/>
        <w:left w:val="none" w:sz="0" w:space="0" w:color="auto"/>
        <w:bottom w:val="none" w:sz="0" w:space="0" w:color="auto"/>
        <w:right w:val="none" w:sz="0" w:space="0" w:color="auto"/>
      </w:divBdr>
    </w:div>
    <w:div w:id="1781535168">
      <w:bodyDiv w:val="1"/>
      <w:marLeft w:val="0"/>
      <w:marRight w:val="0"/>
      <w:marTop w:val="0"/>
      <w:marBottom w:val="0"/>
      <w:divBdr>
        <w:top w:val="none" w:sz="0" w:space="0" w:color="auto"/>
        <w:left w:val="none" w:sz="0" w:space="0" w:color="auto"/>
        <w:bottom w:val="none" w:sz="0" w:space="0" w:color="auto"/>
        <w:right w:val="none" w:sz="0" w:space="0" w:color="auto"/>
      </w:divBdr>
    </w:div>
    <w:div w:id="20642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FF17-991F-4222-94FB-47640122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5126</Words>
  <Characters>2923</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shamanovaaa@gmail.com</dc:creator>
  <cp:lastModifiedBy>Теплицька Тетяна Адамівна</cp:lastModifiedBy>
  <cp:revision>8</cp:revision>
  <cp:lastPrinted>2024-06-26T14:32:00Z</cp:lastPrinted>
  <dcterms:created xsi:type="dcterms:W3CDTF">2025-03-19T12:10:00Z</dcterms:created>
  <dcterms:modified xsi:type="dcterms:W3CDTF">2025-05-01T13:23:00Z</dcterms:modified>
</cp:coreProperties>
</file>